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345" w:rsidRPr="004F6C11" w:rsidRDefault="00E36E18" w:rsidP="004F6C11">
      <w:pPr>
        <w:tabs>
          <w:tab w:val="left" w:pos="2070"/>
        </w:tabs>
        <w:spacing w:line="288" w:lineRule="auto"/>
        <w:ind w:right="-259"/>
        <w:jc w:val="center"/>
        <w:rPr>
          <w:rFonts w:ascii="Times New Roman" w:eastAsia="Times New Roman" w:hAnsi="Times New Roman" w:cs="Times New Roman"/>
          <w:b/>
          <w:sz w:val="28"/>
          <w:szCs w:val="28"/>
        </w:rPr>
      </w:pPr>
      <w:r w:rsidRPr="004F6C11">
        <w:rPr>
          <w:rFonts w:ascii="Times New Roman" w:eastAsia="Times New Roman" w:hAnsi="Times New Roman" w:cs="Times New Roman"/>
          <w:b/>
          <w:sz w:val="28"/>
          <w:szCs w:val="28"/>
        </w:rPr>
        <w:t>Đề cương giới thiệu Luật sửa đổi,</w:t>
      </w:r>
    </w:p>
    <w:p w:rsidR="00AF55B2" w:rsidRDefault="00E36E18" w:rsidP="00B06860">
      <w:pPr>
        <w:tabs>
          <w:tab w:val="left" w:pos="2070"/>
        </w:tabs>
        <w:spacing w:line="288" w:lineRule="auto"/>
        <w:ind w:right="-259"/>
        <w:jc w:val="center"/>
        <w:rPr>
          <w:rFonts w:ascii="Times New Roman" w:eastAsia="Times New Roman" w:hAnsi="Times New Roman" w:cs="Times New Roman"/>
          <w:b/>
          <w:sz w:val="28"/>
          <w:szCs w:val="28"/>
        </w:rPr>
      </w:pPr>
      <w:r w:rsidRPr="004F6C11">
        <w:rPr>
          <w:rFonts w:ascii="Times New Roman" w:eastAsia="Times New Roman" w:hAnsi="Times New Roman" w:cs="Times New Roman"/>
          <w:b/>
          <w:sz w:val="28"/>
          <w:szCs w:val="28"/>
        </w:rPr>
        <w:t>bổ sung</w:t>
      </w:r>
      <w:r w:rsidR="00E36345" w:rsidRPr="004F6C11">
        <w:rPr>
          <w:rFonts w:ascii="Times New Roman" w:eastAsia="Times New Roman" w:hAnsi="Times New Roman" w:cs="Times New Roman"/>
          <w:b/>
          <w:sz w:val="28"/>
          <w:szCs w:val="28"/>
        </w:rPr>
        <w:t xml:space="preserve"> </w:t>
      </w:r>
      <w:r w:rsidRPr="004F6C11">
        <w:rPr>
          <w:rFonts w:ascii="Times New Roman" w:eastAsia="Times New Roman" w:hAnsi="Times New Roman" w:cs="Times New Roman"/>
          <w:b/>
          <w:sz w:val="28"/>
          <w:szCs w:val="28"/>
        </w:rPr>
        <w:t xml:space="preserve">một số điều của Luật </w:t>
      </w:r>
      <w:r w:rsidR="00E36345" w:rsidRPr="004F6C11">
        <w:rPr>
          <w:rFonts w:ascii="Times New Roman" w:eastAsia="Times New Roman" w:hAnsi="Times New Roman" w:cs="Times New Roman"/>
          <w:b/>
          <w:sz w:val="28"/>
          <w:szCs w:val="28"/>
        </w:rPr>
        <w:t>Giám định tư pháp</w:t>
      </w:r>
    </w:p>
    <w:p w:rsidR="00B06860" w:rsidRPr="004F6C11" w:rsidRDefault="00B06860" w:rsidP="00B06860">
      <w:pPr>
        <w:tabs>
          <w:tab w:val="left" w:pos="2070"/>
        </w:tabs>
        <w:spacing w:line="288" w:lineRule="auto"/>
        <w:ind w:right="-259"/>
        <w:jc w:val="center"/>
        <w:rPr>
          <w:rFonts w:ascii="Times New Roman" w:eastAsia="Times New Roman" w:hAnsi="Times New Roman" w:cs="Times New Roman"/>
          <w:b/>
          <w:sz w:val="28"/>
          <w:szCs w:val="28"/>
        </w:rPr>
      </w:pPr>
    </w:p>
    <w:p w:rsidR="00AF55B2" w:rsidRPr="004F6C11" w:rsidRDefault="00AF55B2" w:rsidP="004F6C11">
      <w:pPr>
        <w:spacing w:line="288" w:lineRule="auto"/>
        <w:jc w:val="both"/>
        <w:rPr>
          <w:rFonts w:ascii="Times New Roman" w:hAnsi="Times New Roman" w:cs="Times New Roman"/>
          <w:b/>
          <w:sz w:val="28"/>
          <w:szCs w:val="28"/>
        </w:rPr>
      </w:pPr>
      <w:r w:rsidRPr="004F6C11">
        <w:rPr>
          <w:rFonts w:ascii="Times New Roman" w:eastAsia="Times New Roman" w:hAnsi="Times New Roman" w:cs="Times New Roman"/>
          <w:b/>
          <w:sz w:val="28"/>
          <w:szCs w:val="28"/>
        </w:rPr>
        <w:tab/>
        <w:t xml:space="preserve">I.SỰ CẦN THIẾT XÂY DỰNG LUẬT SỬA ĐỔI, BỔ SUNG MỘT SỐ ĐIỀU CỦA </w:t>
      </w:r>
      <w:r w:rsidR="00E36345" w:rsidRPr="004F6C11">
        <w:rPr>
          <w:rFonts w:ascii="Times New Roman" w:hAnsi="Times New Roman" w:cs="Times New Roman"/>
          <w:b/>
          <w:sz w:val="28"/>
          <w:szCs w:val="28"/>
          <w:lang w:val="vi-VN"/>
        </w:rPr>
        <w:t>CỦA LUẬT GIÁM ĐỊNH TƯ PHÁP</w:t>
      </w:r>
    </w:p>
    <w:p w:rsidR="00AF55B2" w:rsidRPr="004F6C11" w:rsidRDefault="00E36345" w:rsidP="004F6C11">
      <w:pPr>
        <w:shd w:val="clear" w:color="auto" w:fill="FFFFFF"/>
        <w:spacing w:line="288" w:lineRule="auto"/>
        <w:ind w:firstLine="284"/>
        <w:jc w:val="both"/>
        <w:rPr>
          <w:rFonts w:ascii="Times New Roman" w:eastAsia="Times New Roman" w:hAnsi="Times New Roman" w:cs="Times New Roman"/>
          <w:color w:val="333333"/>
          <w:sz w:val="28"/>
          <w:szCs w:val="28"/>
        </w:rPr>
      </w:pPr>
      <w:r w:rsidRPr="004F6C11">
        <w:rPr>
          <w:rFonts w:ascii="Times New Roman" w:hAnsi="Times New Roman" w:cs="Times New Roman"/>
          <w:b/>
          <w:sz w:val="28"/>
          <w:szCs w:val="28"/>
        </w:rPr>
        <w:tab/>
      </w:r>
      <w:r w:rsidRPr="004F6C11">
        <w:rPr>
          <w:rFonts w:ascii="Times New Roman" w:eastAsia="Times New Roman" w:hAnsi="Times New Roman" w:cs="Times New Roman"/>
          <w:color w:val="333333"/>
          <w:sz w:val="28"/>
          <w:szCs w:val="28"/>
        </w:rPr>
        <w:t>Sau hơn 7 năm thi hành Luật giám định tư pháp, công tác giám định tư pháp đã đạt được nhiều kết quả. Tuy nhiên, Luật này cũng đã bộc lộ nhiều bất cập trước những yêu cầu mới của đời sống xã hội, của hoạt động tố tụng. Trước yêu cầu thực tiễn của công tác giám định tư pháp và đặc biệt để đáp ứng yêu cầu đấu tranh, phòng, chống tham nhũng trong tình hình mới, Luật sửa đổi, bổ sung một số điều của Luật giám định tư pháp đã được Quốc hội khóa XIV thông qua ngày 10 tháng 6 năm 2020 và có hiệu lực thi hành kể từ ngày 01 tháng 1 năm 2021.</w:t>
      </w:r>
    </w:p>
    <w:p w:rsidR="00E36345" w:rsidRPr="004F6C11" w:rsidRDefault="00E36345" w:rsidP="004F6C11">
      <w:pPr>
        <w:tabs>
          <w:tab w:val="left" w:pos="450"/>
        </w:tabs>
        <w:spacing w:line="288" w:lineRule="auto"/>
        <w:ind w:firstLine="90"/>
        <w:jc w:val="both"/>
        <w:rPr>
          <w:rFonts w:ascii="Times New Roman" w:eastAsia="Times New Roman" w:hAnsi="Times New Roman" w:cs="Times New Roman"/>
          <w:b/>
          <w:sz w:val="28"/>
          <w:szCs w:val="28"/>
          <w:lang w:val="nl-NL"/>
        </w:rPr>
      </w:pPr>
      <w:r w:rsidRPr="004F6C11">
        <w:rPr>
          <w:rFonts w:ascii="Times New Roman" w:eastAsia="Times New Roman" w:hAnsi="Times New Roman" w:cs="Times New Roman"/>
          <w:b/>
          <w:sz w:val="28"/>
          <w:szCs w:val="28"/>
          <w:lang w:val="nl-NL"/>
        </w:rPr>
        <w:tab/>
      </w:r>
      <w:r w:rsidRPr="004F6C11">
        <w:rPr>
          <w:rFonts w:ascii="Times New Roman" w:eastAsia="Times New Roman" w:hAnsi="Times New Roman" w:cs="Times New Roman"/>
          <w:b/>
          <w:sz w:val="28"/>
          <w:szCs w:val="28"/>
          <w:lang w:val="nl-NL"/>
        </w:rPr>
        <w:tab/>
        <w:t>II.</w:t>
      </w:r>
      <w:r w:rsidRPr="004F6C11">
        <w:rPr>
          <w:rFonts w:ascii="Times New Roman" w:eastAsia="Times New Roman" w:hAnsi="Times New Roman" w:cs="Times New Roman"/>
          <w:sz w:val="28"/>
          <w:szCs w:val="28"/>
          <w:lang w:val="nl-NL"/>
        </w:rPr>
        <w:t xml:space="preserve"> </w:t>
      </w:r>
      <w:r w:rsidRPr="004F6C11">
        <w:rPr>
          <w:rFonts w:ascii="Times New Roman" w:eastAsia="Times New Roman" w:hAnsi="Times New Roman" w:cs="Times New Roman"/>
          <w:b/>
          <w:sz w:val="28"/>
          <w:szCs w:val="28"/>
          <w:lang w:val="nl-NL"/>
        </w:rPr>
        <w:t>MỤC ĐÍCH, QUAN ĐIỂM CHỈ ĐẠO XÂY DỰNG LUẬT</w:t>
      </w:r>
    </w:p>
    <w:p w:rsidR="00E36345" w:rsidRPr="004F6C11" w:rsidRDefault="00E36345" w:rsidP="004F6C11">
      <w:pPr>
        <w:tabs>
          <w:tab w:val="left" w:pos="450"/>
        </w:tabs>
        <w:spacing w:line="288" w:lineRule="auto"/>
        <w:ind w:firstLine="90"/>
        <w:jc w:val="both"/>
        <w:rPr>
          <w:rFonts w:ascii="Times New Roman" w:eastAsia="Times New Roman" w:hAnsi="Times New Roman" w:cs="Times New Roman"/>
          <w:b/>
          <w:sz w:val="28"/>
          <w:szCs w:val="28"/>
          <w:lang w:val="nl-NL"/>
        </w:rPr>
      </w:pPr>
      <w:r w:rsidRPr="004F6C11">
        <w:rPr>
          <w:rFonts w:ascii="Times New Roman" w:eastAsia="Times New Roman" w:hAnsi="Times New Roman" w:cs="Times New Roman"/>
          <w:b/>
          <w:sz w:val="28"/>
          <w:szCs w:val="28"/>
          <w:lang w:val="nl-NL"/>
        </w:rPr>
        <w:tab/>
      </w:r>
      <w:r w:rsidRPr="004F6C11">
        <w:rPr>
          <w:rFonts w:ascii="Times New Roman" w:eastAsia="Times New Roman" w:hAnsi="Times New Roman" w:cs="Times New Roman"/>
          <w:b/>
          <w:sz w:val="28"/>
          <w:szCs w:val="28"/>
          <w:lang w:val="nl-NL"/>
        </w:rPr>
        <w:tab/>
        <w:t>1.Mục đích</w:t>
      </w:r>
    </w:p>
    <w:p w:rsidR="00E36345" w:rsidRPr="004F6C11" w:rsidRDefault="00E36345" w:rsidP="004F6C11">
      <w:pPr>
        <w:widowControl w:val="0"/>
        <w:spacing w:line="288" w:lineRule="auto"/>
        <w:ind w:firstLine="720"/>
        <w:jc w:val="both"/>
        <w:rPr>
          <w:rFonts w:ascii="Times New Roman" w:hAnsi="Times New Roman" w:cs="Times New Roman"/>
          <w:sz w:val="28"/>
          <w:szCs w:val="28"/>
          <w:lang w:val="nl-NL"/>
        </w:rPr>
      </w:pPr>
      <w:r w:rsidRPr="004F6C11">
        <w:rPr>
          <w:rFonts w:ascii="Times New Roman" w:hAnsi="Times New Roman" w:cs="Times New Roman"/>
          <w:sz w:val="28"/>
          <w:szCs w:val="28"/>
          <w:lang w:val="nl-NL" w:eastAsia="zh-CN"/>
        </w:rPr>
        <w:t>Mục đích của việc sửa đổi, bổ sung Luật năm 2012 là nhằm tiếp tục hoàn thiện thể chế về giám định tư pháp, phù hợp với tinh thần Nghị quyết số 49-NQ/TW ngày 02/6/2005 của Bộ Chính trị về Chiến lược cải cách tư pháp đến năm 2020, đồng thời thực hiện chỉ đạo của Ban Chỉ đạo T</w:t>
      </w:r>
      <w:r w:rsidRPr="004F6C11">
        <w:rPr>
          <w:rFonts w:ascii="Times New Roman" w:hAnsi="Times New Roman" w:cs="Times New Roman"/>
          <w:sz w:val="28"/>
          <w:szCs w:val="28"/>
          <w:lang w:val="nl-NL"/>
        </w:rPr>
        <w:t>rung ương về phòng, chống tham nhũng; nâng cao hiệu lực, hiệu quả của công tác giám định tư pháp, bảo đảm đáp ứng tốt hơn nữa yêu cầu giám định của hoạt động tố tụng nói chung và trong giải quyết án tham nhũng, kinh tế nói riêng.</w:t>
      </w:r>
    </w:p>
    <w:p w:rsidR="00E36345" w:rsidRPr="004F6C11" w:rsidRDefault="00E36345" w:rsidP="004F6C11">
      <w:pPr>
        <w:widowControl w:val="0"/>
        <w:spacing w:line="288" w:lineRule="auto"/>
        <w:ind w:firstLine="720"/>
        <w:jc w:val="both"/>
        <w:rPr>
          <w:rFonts w:ascii="Times New Roman" w:hAnsi="Times New Roman" w:cs="Times New Roman"/>
          <w:b/>
          <w:sz w:val="28"/>
          <w:szCs w:val="28"/>
          <w:lang w:val="nl-NL"/>
        </w:rPr>
      </w:pPr>
      <w:r w:rsidRPr="004F6C11">
        <w:rPr>
          <w:rFonts w:ascii="Times New Roman" w:hAnsi="Times New Roman" w:cs="Times New Roman"/>
          <w:b/>
          <w:sz w:val="28"/>
          <w:szCs w:val="28"/>
          <w:lang w:val="nl-NL"/>
        </w:rPr>
        <w:t>2.Quan điểm chỉ đạo xây dựng Luật</w:t>
      </w:r>
    </w:p>
    <w:p w:rsidR="004F6C11" w:rsidRPr="004F6C11" w:rsidRDefault="00E36345" w:rsidP="004F6C11">
      <w:pPr>
        <w:widowControl w:val="0"/>
        <w:spacing w:line="288" w:lineRule="auto"/>
        <w:ind w:firstLine="720"/>
        <w:jc w:val="both"/>
        <w:rPr>
          <w:rFonts w:ascii="Times New Roman" w:hAnsi="Times New Roman" w:cs="Times New Roman"/>
          <w:color w:val="FF0000"/>
          <w:sz w:val="28"/>
          <w:szCs w:val="28"/>
          <w:lang w:val="nl-NL"/>
        </w:rPr>
      </w:pPr>
      <w:r w:rsidRPr="004F6C11">
        <w:rPr>
          <w:rFonts w:ascii="Times New Roman" w:hAnsi="Times New Roman" w:cs="Times New Roman"/>
          <w:sz w:val="28"/>
          <w:szCs w:val="28"/>
          <w:lang w:val="nl-NL"/>
        </w:rPr>
        <w:t xml:space="preserve">Quan điểm chỉ đạo xây dựng Luật là tập trung sửa đổi, bổ sung nhanh chóng, kịp thời những vấn đề mang tính cấp bách, cần thiết nhất để tháo gỡ vướng mắc, bất cập về thể chế, khắc phục ngay những tồn tại, khó khăn trong công tác giám định tư pháp phục vụ giải quyết án tham nhũng, kinh tế. </w:t>
      </w:r>
    </w:p>
    <w:p w:rsidR="00E36345" w:rsidRPr="004F6C11" w:rsidRDefault="00E36345" w:rsidP="004F6C11">
      <w:pPr>
        <w:widowControl w:val="0"/>
        <w:spacing w:line="288" w:lineRule="auto"/>
        <w:ind w:firstLine="720"/>
        <w:jc w:val="both"/>
        <w:rPr>
          <w:rFonts w:ascii="Times New Roman" w:hAnsi="Times New Roman" w:cs="Times New Roman"/>
          <w:color w:val="FF0000"/>
          <w:sz w:val="28"/>
          <w:szCs w:val="28"/>
          <w:lang w:val="nl-NL"/>
        </w:rPr>
      </w:pPr>
      <w:r w:rsidRPr="004F6C11">
        <w:rPr>
          <w:rFonts w:ascii="Times New Roman" w:eastAsia="Times New Roman" w:hAnsi="Times New Roman" w:cs="Times New Roman"/>
          <w:b/>
          <w:sz w:val="28"/>
          <w:szCs w:val="28"/>
          <w:lang w:val="nl-NL"/>
        </w:rPr>
        <w:t>III. BỐ CỤC</w:t>
      </w:r>
    </w:p>
    <w:p w:rsidR="004F6C11" w:rsidRPr="004F6C11" w:rsidRDefault="004F6C11" w:rsidP="004F6C11">
      <w:pPr>
        <w:spacing w:line="288" w:lineRule="auto"/>
        <w:jc w:val="both"/>
        <w:rPr>
          <w:rFonts w:ascii="Times New Roman" w:eastAsia="Times New Roman" w:hAnsi="Times New Roman" w:cs="Times New Roman"/>
          <w:sz w:val="28"/>
          <w:szCs w:val="28"/>
          <w:lang w:val="nl-NL"/>
        </w:rPr>
      </w:pPr>
      <w:r w:rsidRPr="004F6C11">
        <w:rPr>
          <w:rFonts w:ascii="Times New Roman" w:eastAsia="Times New Roman" w:hAnsi="Times New Roman" w:cs="Times New Roman"/>
          <w:sz w:val="28"/>
          <w:szCs w:val="28"/>
          <w:lang w:val="nl-NL"/>
        </w:rPr>
        <w:tab/>
        <w:t>Luật Sửa đổi, bổ sung một số điều của Luật Giám định tư pháp gồm 2 Điều, trong đó Điều 1 sửa đổi, bổ sung một số điều của Luật Giám định tư pháp và Điều 2 hiệu lực thi hành.</w:t>
      </w:r>
    </w:p>
    <w:p w:rsidR="004F6C11" w:rsidRPr="004F6C11" w:rsidRDefault="004F6C11" w:rsidP="004F6C11">
      <w:pPr>
        <w:shd w:val="clear" w:color="auto" w:fill="FFFFFF"/>
        <w:spacing w:line="288" w:lineRule="auto"/>
        <w:ind w:firstLine="284"/>
        <w:jc w:val="both"/>
        <w:rPr>
          <w:rFonts w:ascii="Times New Roman" w:eastAsia="Times New Roman" w:hAnsi="Times New Roman" w:cs="Times New Roman"/>
          <w:color w:val="333333"/>
          <w:sz w:val="28"/>
          <w:szCs w:val="28"/>
          <w:lang w:val="nl-NL"/>
        </w:rPr>
      </w:pPr>
      <w:r w:rsidRPr="004F6C11">
        <w:rPr>
          <w:rFonts w:ascii="Times New Roman" w:eastAsia="Times New Roman" w:hAnsi="Times New Roman" w:cs="Times New Roman"/>
          <w:sz w:val="28"/>
          <w:szCs w:val="28"/>
          <w:lang w:val="nl-NL"/>
        </w:rPr>
        <w:tab/>
      </w:r>
      <w:r w:rsidRPr="004F6C11">
        <w:rPr>
          <w:rFonts w:ascii="Times New Roman" w:eastAsia="Times New Roman" w:hAnsi="Times New Roman" w:cs="Times New Roman"/>
          <w:color w:val="333333"/>
          <w:sz w:val="28"/>
          <w:szCs w:val="28"/>
          <w:lang w:val="nl-NL"/>
        </w:rPr>
        <w:t>Luật đã bổ sung 01 điều (Điều 26a về thời hạn giám định); sửa đổi, bổ sung 08 điều (Điều 10; Điều 20; Điều 24; Điều 25; Điều 31; Điều 32; Điều 36; Điều 41); bổ sung 04 khoản; sửa đổi, bổ sung 22 khoản; bổ sung 04 điểm và sửa đổi, bổ sung 09 điểm.</w:t>
      </w:r>
    </w:p>
    <w:p w:rsidR="004F6C11" w:rsidRDefault="004F6C11" w:rsidP="004F6C11">
      <w:pPr>
        <w:spacing w:line="288" w:lineRule="auto"/>
        <w:jc w:val="both"/>
        <w:rPr>
          <w:rFonts w:ascii="Times New Roman" w:eastAsia="Times New Roman" w:hAnsi="Times New Roman" w:cs="Times New Roman"/>
          <w:b/>
          <w:sz w:val="28"/>
          <w:szCs w:val="28"/>
          <w:lang w:val="nl-NL"/>
        </w:rPr>
      </w:pPr>
      <w:r w:rsidRPr="004F6C11">
        <w:rPr>
          <w:rFonts w:ascii="Times New Roman" w:eastAsia="Times New Roman" w:hAnsi="Times New Roman" w:cs="Times New Roman"/>
          <w:sz w:val="28"/>
          <w:szCs w:val="28"/>
          <w:lang w:val="nl-NL"/>
        </w:rPr>
        <w:tab/>
      </w:r>
      <w:r w:rsidRPr="004F6C11">
        <w:rPr>
          <w:rFonts w:ascii="Times New Roman" w:eastAsia="Times New Roman" w:hAnsi="Times New Roman" w:cs="Times New Roman"/>
          <w:b/>
          <w:sz w:val="28"/>
          <w:szCs w:val="28"/>
          <w:lang w:val="nl-NL"/>
        </w:rPr>
        <w:t>IV. NỘI DUNG CƠ BẢN CỦA LUẬT</w:t>
      </w:r>
    </w:p>
    <w:p w:rsidR="004F6C11" w:rsidRPr="004F6C11" w:rsidRDefault="004F6C11" w:rsidP="004F6C11">
      <w:pPr>
        <w:spacing w:before="120" w:after="280" w:afterAutospacing="1"/>
        <w:rPr>
          <w:rFonts w:ascii="Times New Roman" w:hAnsi="Times New Roman" w:cs="Times New Roman"/>
          <w:sz w:val="28"/>
          <w:szCs w:val="28"/>
        </w:rPr>
      </w:pPr>
      <w:r w:rsidRPr="004F6C11">
        <w:rPr>
          <w:rFonts w:ascii="Times New Roman" w:hAnsi="Times New Roman" w:cs="Times New Roman"/>
          <w:b/>
          <w:bCs/>
          <w:sz w:val="28"/>
          <w:szCs w:val="28"/>
        </w:rPr>
        <w:tab/>
      </w:r>
      <w:r w:rsidRPr="004F6C11">
        <w:rPr>
          <w:rFonts w:ascii="Times New Roman" w:hAnsi="Times New Roman" w:cs="Times New Roman"/>
          <w:bCs/>
          <w:sz w:val="28"/>
          <w:szCs w:val="28"/>
          <w:lang w:val="vi-VN"/>
        </w:rPr>
        <w:t>Sửa đổi, bổ sung một số điều của Luật Giám định tư pháp</w:t>
      </w:r>
      <w:r>
        <w:rPr>
          <w:rFonts w:ascii="Times New Roman" w:hAnsi="Times New Roman" w:cs="Times New Roman"/>
          <w:bCs/>
          <w:sz w:val="28"/>
          <w:szCs w:val="28"/>
        </w:rPr>
        <w:t xml:space="preserve"> như sau:</w:t>
      </w:r>
    </w:p>
    <w:p w:rsidR="004F6C11" w:rsidRDefault="004F6C11" w:rsidP="004F6C11">
      <w:pPr>
        <w:spacing w:line="288" w:lineRule="auto"/>
        <w:jc w:val="both"/>
        <w:rPr>
          <w:rFonts w:ascii="Times New Roman" w:hAnsi="Times New Roman" w:cs="Times New Roman"/>
          <w:sz w:val="28"/>
          <w:szCs w:val="28"/>
          <w:lang w:val="nl-NL"/>
        </w:rPr>
      </w:pPr>
      <w:bookmarkStart w:id="0" w:name="dieu_1_1"/>
      <w:r w:rsidRPr="004F6C11">
        <w:rPr>
          <w:rFonts w:ascii="Times New Roman" w:hAnsi="Times New Roman" w:cs="Times New Roman"/>
          <w:sz w:val="28"/>
          <w:szCs w:val="28"/>
          <w:lang w:val="nl-NL"/>
        </w:rPr>
        <w:lastRenderedPageBreak/>
        <w:tab/>
        <w:t>-</w:t>
      </w:r>
      <w:r w:rsidRPr="004F6C11">
        <w:rPr>
          <w:rFonts w:ascii="Times New Roman" w:hAnsi="Times New Roman" w:cs="Times New Roman"/>
          <w:sz w:val="28"/>
          <w:szCs w:val="28"/>
          <w:lang w:val="vi-VN"/>
        </w:rPr>
        <w:t xml:space="preserve"> Sửa đổi, bổ sung các</w:t>
      </w:r>
      <w:bookmarkEnd w:id="0"/>
      <w:r w:rsidRPr="004F6C11">
        <w:rPr>
          <w:rFonts w:ascii="Times New Roman" w:hAnsi="Times New Roman" w:cs="Times New Roman"/>
          <w:sz w:val="28"/>
          <w:szCs w:val="28"/>
          <w:lang w:val="vi-VN"/>
        </w:rPr>
        <w:t xml:space="preserve"> </w:t>
      </w:r>
      <w:bookmarkStart w:id="1" w:name="dc_1"/>
      <w:r w:rsidRPr="004F6C11">
        <w:rPr>
          <w:rFonts w:ascii="Times New Roman" w:hAnsi="Times New Roman" w:cs="Times New Roman"/>
          <w:sz w:val="28"/>
          <w:szCs w:val="28"/>
          <w:lang w:val="vi-VN"/>
        </w:rPr>
        <w:t>khoản 1, 2 và 3 Điều 2</w:t>
      </w:r>
      <w:bookmarkEnd w:id="1"/>
      <w:r w:rsidRPr="004F6C11">
        <w:rPr>
          <w:rFonts w:ascii="Times New Roman" w:hAnsi="Times New Roman" w:cs="Times New Roman"/>
          <w:sz w:val="28"/>
          <w:szCs w:val="28"/>
          <w:lang w:val="vi-VN"/>
        </w:rPr>
        <w:t xml:space="preserve"> </w:t>
      </w:r>
      <w:bookmarkStart w:id="2" w:name="dieu_1_1_name"/>
      <w:r w:rsidRPr="004F6C11">
        <w:rPr>
          <w:rFonts w:ascii="Times New Roman" w:hAnsi="Times New Roman" w:cs="Times New Roman"/>
          <w:sz w:val="28"/>
          <w:szCs w:val="28"/>
          <w:lang w:val="vi-VN"/>
        </w:rPr>
        <w:t>như sau</w:t>
      </w:r>
      <w:bookmarkEnd w:id="2"/>
      <w:r w:rsidRPr="004F6C11">
        <w:rPr>
          <w:rFonts w:ascii="Times New Roman" w:hAnsi="Times New Roman" w:cs="Times New Roman"/>
          <w:sz w:val="28"/>
          <w:szCs w:val="28"/>
          <w:lang w:val="nl-NL"/>
        </w:rPr>
        <w:t xml:space="preserve"> </w:t>
      </w:r>
    </w:p>
    <w:p w:rsidR="004F6C11" w:rsidRPr="004F6C11" w:rsidRDefault="004F6C11" w:rsidP="004F6C11">
      <w:pPr>
        <w:spacing w:line="288" w:lineRule="auto"/>
        <w:jc w:val="both"/>
        <w:rPr>
          <w:rFonts w:ascii="Times New Roman" w:hAnsi="Times New Roman" w:cs="Times New Roman"/>
          <w:i/>
          <w:sz w:val="28"/>
          <w:szCs w:val="28"/>
          <w:lang w:val="nl-NL"/>
        </w:rPr>
      </w:pPr>
      <w:r>
        <w:rPr>
          <w:rFonts w:ascii="Times New Roman" w:hAnsi="Times New Roman" w:cs="Times New Roman"/>
          <w:sz w:val="28"/>
          <w:szCs w:val="28"/>
          <w:lang w:val="nl-NL"/>
        </w:rPr>
        <w:tab/>
      </w:r>
      <w:r w:rsidRPr="004F6C11">
        <w:rPr>
          <w:rFonts w:ascii="Times New Roman" w:hAnsi="Times New Roman" w:cs="Times New Roman"/>
          <w:i/>
          <w:sz w:val="28"/>
          <w:szCs w:val="28"/>
          <w:lang w:val="vi-VN"/>
        </w:rPr>
        <w:t xml:space="preserve">“1. </w:t>
      </w:r>
      <w:r w:rsidRPr="004F6C11">
        <w:rPr>
          <w:rFonts w:ascii="Times New Roman" w:hAnsi="Times New Roman" w:cs="Times New Roman"/>
          <w:i/>
          <w:iCs/>
          <w:sz w:val="28"/>
          <w:szCs w:val="28"/>
          <w:lang w:val="vi-VN"/>
        </w:rPr>
        <w:t>Giám định tư pháp</w:t>
      </w:r>
      <w:r w:rsidRPr="004F6C11">
        <w:rPr>
          <w:rFonts w:ascii="Times New Roman" w:hAnsi="Times New Roman" w:cs="Times New Roman"/>
          <w:i/>
          <w:sz w:val="28"/>
          <w:szCs w:val="28"/>
          <w:lang w:val="vi-VN"/>
        </w:rPr>
        <w:t xml:space="preserve"> là việc người giám định tư pháp sử dụng kiến thức, phương tiện, phương pháp khoa học, kỹ thuật, nghiệp vụ để kết luận về chuyên môn những vấn đề có liên quan đến hoạt động khởi tố, điều tra, truy tố, xét xử và thi hành án hình sự, giải quyết vụ việc dân sự, vụ án hành chính theo trưng cầu của cơ quan có thẩm quyền tiến hành tố tụng, người có thẩm quyền tiến hành tố tụng hoặc theo yêu cầu của người yêu cầu giám định theo quy định của Luật này.</w:t>
      </w:r>
    </w:p>
    <w:p w:rsidR="004F6C11" w:rsidRPr="004F6C11" w:rsidRDefault="004F6C11" w:rsidP="004F6C11">
      <w:pPr>
        <w:spacing w:line="288" w:lineRule="auto"/>
        <w:jc w:val="both"/>
        <w:rPr>
          <w:rFonts w:ascii="Times New Roman" w:hAnsi="Times New Roman" w:cs="Times New Roman"/>
          <w:i/>
          <w:sz w:val="28"/>
          <w:szCs w:val="28"/>
          <w:lang w:val="nl-NL"/>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 xml:space="preserve">2. </w:t>
      </w:r>
      <w:r w:rsidRPr="004F6C11">
        <w:rPr>
          <w:rFonts w:ascii="Times New Roman" w:hAnsi="Times New Roman" w:cs="Times New Roman"/>
          <w:i/>
          <w:iCs/>
          <w:sz w:val="28"/>
          <w:szCs w:val="28"/>
          <w:lang w:val="vi-VN"/>
        </w:rPr>
        <w:t>Người trưng cầu giám định</w:t>
      </w:r>
      <w:r w:rsidRPr="004F6C11">
        <w:rPr>
          <w:rFonts w:ascii="Times New Roman" w:hAnsi="Times New Roman" w:cs="Times New Roman"/>
          <w:i/>
          <w:sz w:val="28"/>
          <w:szCs w:val="28"/>
          <w:lang w:val="vi-VN"/>
        </w:rPr>
        <w:t xml:space="preserve"> bao gồm cơ quan có thẩm quyền tiến hành tố tụng, người có thẩm quyền tiến hành tố tụng.</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 xml:space="preserve">3. </w:t>
      </w:r>
      <w:r w:rsidRPr="004F6C11">
        <w:rPr>
          <w:rFonts w:ascii="Times New Roman" w:hAnsi="Times New Roman" w:cs="Times New Roman"/>
          <w:i/>
          <w:iCs/>
          <w:sz w:val="28"/>
          <w:szCs w:val="28"/>
          <w:lang w:val="vi-VN"/>
        </w:rPr>
        <w:t>Người yêu cầu giám định</w:t>
      </w:r>
      <w:r w:rsidRPr="004F6C11">
        <w:rPr>
          <w:rFonts w:ascii="Times New Roman" w:hAnsi="Times New Roman" w:cs="Times New Roman"/>
          <w:i/>
          <w:sz w:val="28"/>
          <w:szCs w:val="28"/>
          <w:lang w:val="vi-VN"/>
        </w:rPr>
        <w:t xml:space="preserve"> là người có quyền tự mình yêu cầu giám định sau khi đã đề nghị cơ quan có thẩm quyền tiến hành tố tụng, người có thẩm quyền tiến hành tố tụng trưng cầu giám định mà không được chấp nhận. Người có quyền tự mình yêu cầu giám định bao gồm đương sự trong vụ việc dân sự, vụ án hành chính, nguyên đơn dân sự, bị đơn dân sự, người có quyền lợi, nghĩa vụ liên quan trong vụ án hình sự hoặc người đại diện hợp pháp của họ, trừ trường hợp việc yêu cầu giám định liên quan đến việc xác định trách nhiệm hình sự của bị can, bị cáo.”.</w:t>
      </w:r>
    </w:p>
    <w:p w:rsidR="004F6C11" w:rsidRPr="004F6C11" w:rsidRDefault="004F6C11" w:rsidP="004F6C11">
      <w:pPr>
        <w:spacing w:line="288" w:lineRule="auto"/>
        <w:jc w:val="both"/>
        <w:rPr>
          <w:rFonts w:ascii="Times New Roman" w:hAnsi="Times New Roman" w:cs="Times New Roman"/>
          <w:sz w:val="28"/>
          <w:szCs w:val="28"/>
          <w:lang w:val="vi-VN"/>
        </w:rPr>
      </w:pPr>
      <w:bookmarkStart w:id="3" w:name="dieu_2"/>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3"/>
      <w:r w:rsidRPr="004F6C11">
        <w:rPr>
          <w:rFonts w:ascii="Times New Roman" w:hAnsi="Times New Roman" w:cs="Times New Roman"/>
          <w:sz w:val="28"/>
          <w:szCs w:val="28"/>
          <w:lang w:val="vi-VN"/>
        </w:rPr>
        <w:t xml:space="preserve"> </w:t>
      </w:r>
      <w:bookmarkStart w:id="4" w:name="dc_2"/>
      <w:r w:rsidRPr="004F6C11">
        <w:rPr>
          <w:rFonts w:ascii="Times New Roman" w:hAnsi="Times New Roman" w:cs="Times New Roman"/>
          <w:sz w:val="28"/>
          <w:szCs w:val="28"/>
          <w:lang w:val="vi-VN"/>
        </w:rPr>
        <w:t>khoản 1 Điều 3</w:t>
      </w:r>
      <w:bookmarkEnd w:id="4"/>
      <w:r w:rsidRPr="004F6C11">
        <w:rPr>
          <w:rFonts w:ascii="Times New Roman" w:hAnsi="Times New Roman" w:cs="Times New Roman"/>
          <w:sz w:val="28"/>
          <w:szCs w:val="28"/>
          <w:lang w:val="vi-VN"/>
        </w:rPr>
        <w:t xml:space="preserve"> </w:t>
      </w:r>
      <w:bookmarkStart w:id="5" w:name="dieu_2_name"/>
      <w:r w:rsidRPr="004F6C11">
        <w:rPr>
          <w:rFonts w:ascii="Times New Roman" w:hAnsi="Times New Roman" w:cs="Times New Roman"/>
          <w:sz w:val="28"/>
          <w:szCs w:val="28"/>
          <w:lang w:val="vi-VN"/>
        </w:rPr>
        <w:t>như sau:</w:t>
      </w:r>
      <w:bookmarkEnd w:id="5"/>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“1. Tuân thủ pháp luật, tuân theo quy chuẩn chuyên môn và quy trình giám định.”.</w:t>
      </w:r>
    </w:p>
    <w:p w:rsidR="004F6C11" w:rsidRPr="004F6C11" w:rsidRDefault="004F6C11" w:rsidP="004F6C11">
      <w:pPr>
        <w:spacing w:line="288" w:lineRule="auto"/>
        <w:jc w:val="both"/>
        <w:rPr>
          <w:rFonts w:ascii="Times New Roman" w:hAnsi="Times New Roman" w:cs="Times New Roman"/>
          <w:sz w:val="28"/>
          <w:szCs w:val="28"/>
          <w:lang w:val="vi-VN"/>
        </w:rPr>
      </w:pPr>
      <w:bookmarkStart w:id="6" w:name="dieu_3"/>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6"/>
      <w:r w:rsidRPr="004F6C11">
        <w:rPr>
          <w:rFonts w:ascii="Times New Roman" w:hAnsi="Times New Roman" w:cs="Times New Roman"/>
          <w:sz w:val="28"/>
          <w:szCs w:val="28"/>
          <w:lang w:val="vi-VN"/>
        </w:rPr>
        <w:t xml:space="preserve"> </w:t>
      </w:r>
      <w:bookmarkStart w:id="7" w:name="dc_3"/>
      <w:r w:rsidRPr="004F6C11">
        <w:rPr>
          <w:rFonts w:ascii="Times New Roman" w:hAnsi="Times New Roman" w:cs="Times New Roman"/>
          <w:sz w:val="28"/>
          <w:szCs w:val="28"/>
          <w:lang w:val="vi-VN"/>
        </w:rPr>
        <w:t>khoản 3 Điều 6</w:t>
      </w:r>
      <w:bookmarkEnd w:id="7"/>
      <w:r w:rsidRPr="004F6C11">
        <w:rPr>
          <w:rFonts w:ascii="Times New Roman" w:hAnsi="Times New Roman" w:cs="Times New Roman"/>
          <w:sz w:val="28"/>
          <w:szCs w:val="28"/>
          <w:lang w:val="vi-VN"/>
        </w:rPr>
        <w:t xml:space="preserve"> </w:t>
      </w:r>
      <w:bookmarkStart w:id="8" w:name="dieu_3_name"/>
      <w:r w:rsidRPr="004F6C11">
        <w:rPr>
          <w:rFonts w:ascii="Times New Roman" w:hAnsi="Times New Roman" w:cs="Times New Roman"/>
          <w:sz w:val="28"/>
          <w:szCs w:val="28"/>
          <w:lang w:val="vi-VN"/>
        </w:rPr>
        <w:t>như sau:</w:t>
      </w:r>
      <w:bookmarkEnd w:id="8"/>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“3. Cố ý kéo dài thời gian thực hiện giám định tư pháp hoặc lợi dụng việc trưng cầu, yêu cầu giám định tư pháp để gây khó khăn, cản trở hoạt động tố tụng.”.</w:t>
      </w:r>
    </w:p>
    <w:p w:rsidR="004F6C11" w:rsidRPr="004F6C11" w:rsidRDefault="004F6C11" w:rsidP="004F6C11">
      <w:pPr>
        <w:spacing w:line="288" w:lineRule="auto"/>
        <w:jc w:val="both"/>
        <w:rPr>
          <w:rFonts w:ascii="Times New Roman" w:hAnsi="Times New Roman" w:cs="Times New Roman"/>
          <w:sz w:val="28"/>
          <w:szCs w:val="28"/>
          <w:lang w:val="vi-VN"/>
        </w:rPr>
      </w:pPr>
      <w:bookmarkStart w:id="9" w:name="dieu_4"/>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một số khoản của</w:t>
      </w:r>
      <w:bookmarkEnd w:id="9"/>
      <w:r w:rsidRPr="004F6C11">
        <w:rPr>
          <w:rFonts w:ascii="Times New Roman" w:hAnsi="Times New Roman" w:cs="Times New Roman"/>
          <w:sz w:val="28"/>
          <w:szCs w:val="28"/>
          <w:lang w:val="vi-VN"/>
        </w:rPr>
        <w:t xml:space="preserve"> </w:t>
      </w:r>
      <w:bookmarkStart w:id="10" w:name="dc_4"/>
      <w:r w:rsidRPr="004F6C11">
        <w:rPr>
          <w:rFonts w:ascii="Times New Roman" w:hAnsi="Times New Roman" w:cs="Times New Roman"/>
          <w:sz w:val="28"/>
          <w:szCs w:val="28"/>
          <w:lang w:val="vi-VN"/>
        </w:rPr>
        <w:t>Điều 8</w:t>
      </w:r>
      <w:bookmarkEnd w:id="10"/>
      <w:r w:rsidRPr="004F6C11">
        <w:rPr>
          <w:rFonts w:ascii="Times New Roman" w:hAnsi="Times New Roman" w:cs="Times New Roman"/>
          <w:sz w:val="28"/>
          <w:szCs w:val="28"/>
          <w:lang w:val="vi-VN"/>
        </w:rPr>
        <w:t xml:space="preserve"> </w:t>
      </w:r>
      <w:bookmarkStart w:id="11" w:name="dieu_4_name"/>
      <w:r w:rsidRPr="004F6C11">
        <w:rPr>
          <w:rFonts w:ascii="Times New Roman" w:hAnsi="Times New Roman" w:cs="Times New Roman"/>
          <w:sz w:val="28"/>
          <w:szCs w:val="28"/>
          <w:lang w:val="vi-VN"/>
        </w:rPr>
        <w:t>như sau:</w:t>
      </w:r>
      <w:bookmarkEnd w:id="11"/>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 xml:space="preserve">+ </w:t>
      </w:r>
      <w:r w:rsidRPr="004F6C11">
        <w:rPr>
          <w:rFonts w:ascii="Times New Roman" w:hAnsi="Times New Roman" w:cs="Times New Roman"/>
          <w:sz w:val="28"/>
          <w:szCs w:val="28"/>
          <w:lang w:val="vi-VN"/>
        </w:rPr>
        <w:t xml:space="preserve">Sửa đổi, bổ sung </w:t>
      </w:r>
      <w:bookmarkStart w:id="12" w:name="dc_5"/>
      <w:r w:rsidRPr="004F6C11">
        <w:rPr>
          <w:rFonts w:ascii="Times New Roman" w:hAnsi="Times New Roman" w:cs="Times New Roman"/>
          <w:sz w:val="28"/>
          <w:szCs w:val="28"/>
          <w:lang w:val="vi-VN"/>
        </w:rPr>
        <w:t>khoản 1</w:t>
      </w:r>
      <w:bookmarkEnd w:id="12"/>
      <w:r w:rsidRPr="004F6C11">
        <w:rPr>
          <w:rFonts w:ascii="Times New Roman" w:hAnsi="Times New Roman" w:cs="Times New Roman"/>
          <w:sz w:val="28"/>
          <w:szCs w:val="28"/>
          <w:lang w:val="vi-VN"/>
        </w:rPr>
        <w:t xml:space="preserve"> Điều 8:</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“1. Văn bản đề nghị bổ nhiệm giám định viên tư pháp của cơ quan, tổ chức có thẩm quyền đề nghị quy định tại khoản 2 Điều 9 của Luật này hoặc đơn đề nghị bổ nhiệm giám định viên tư pháp của cá nhân đã là giám định viên tư pháp nhưng bị miễn nhiệm do nghỉ hưu hoặc thôi việc để thành lập Văn phòng giám định tư pháp.”;</w:t>
      </w:r>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13" w:name="dc_6"/>
      <w:r w:rsidRPr="004F6C11">
        <w:rPr>
          <w:rFonts w:ascii="Times New Roman" w:hAnsi="Times New Roman" w:cs="Times New Roman"/>
          <w:sz w:val="28"/>
          <w:szCs w:val="28"/>
          <w:lang w:val="vi-VN"/>
        </w:rPr>
        <w:t>khoản 3</w:t>
      </w:r>
      <w:bookmarkEnd w:id="13"/>
      <w:r w:rsidRPr="004F6C11">
        <w:rPr>
          <w:rFonts w:ascii="Times New Roman" w:hAnsi="Times New Roman" w:cs="Times New Roman"/>
          <w:sz w:val="28"/>
          <w:szCs w:val="28"/>
          <w:lang w:val="vi-VN"/>
        </w:rPr>
        <w:t xml:space="preserve"> Điều 8:</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“3. Sơ yếu lý lịch và Phiếu lý lịch tư pháp.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4F6C11" w:rsidRPr="004F6C11" w:rsidRDefault="004F6C11" w:rsidP="004F6C11">
      <w:pPr>
        <w:spacing w:line="288" w:lineRule="auto"/>
        <w:jc w:val="both"/>
        <w:rPr>
          <w:rFonts w:ascii="Times New Roman" w:hAnsi="Times New Roman" w:cs="Times New Roman"/>
          <w:sz w:val="28"/>
          <w:szCs w:val="28"/>
          <w:lang w:val="vi-VN"/>
        </w:rPr>
      </w:pPr>
      <w:bookmarkStart w:id="14" w:name="dieu_5"/>
      <w:r>
        <w:rPr>
          <w:rFonts w:ascii="Times New Roman" w:hAnsi="Times New Roman" w:cs="Times New Roman"/>
          <w:sz w:val="28"/>
          <w:szCs w:val="28"/>
        </w:rPr>
        <w:lastRenderedPageBreak/>
        <w:tab/>
        <w:t>-</w:t>
      </w:r>
      <w:r w:rsidRPr="004F6C11">
        <w:rPr>
          <w:rFonts w:ascii="Times New Roman" w:hAnsi="Times New Roman" w:cs="Times New Roman"/>
          <w:sz w:val="28"/>
          <w:szCs w:val="28"/>
          <w:lang w:val="vi-VN"/>
        </w:rPr>
        <w:t xml:space="preserve"> Sửa đổi, bổ sung tên điều và một số khoản của</w:t>
      </w:r>
      <w:bookmarkEnd w:id="14"/>
      <w:r w:rsidRPr="004F6C11">
        <w:rPr>
          <w:rFonts w:ascii="Times New Roman" w:hAnsi="Times New Roman" w:cs="Times New Roman"/>
          <w:sz w:val="28"/>
          <w:szCs w:val="28"/>
          <w:lang w:val="vi-VN"/>
        </w:rPr>
        <w:t xml:space="preserve"> </w:t>
      </w:r>
      <w:bookmarkStart w:id="15" w:name="dc_7"/>
      <w:r w:rsidRPr="004F6C11">
        <w:rPr>
          <w:rFonts w:ascii="Times New Roman" w:hAnsi="Times New Roman" w:cs="Times New Roman"/>
          <w:sz w:val="28"/>
          <w:szCs w:val="28"/>
          <w:lang w:val="vi-VN"/>
        </w:rPr>
        <w:t>Điều 9</w:t>
      </w:r>
      <w:bookmarkEnd w:id="15"/>
      <w:r w:rsidRPr="004F6C11">
        <w:rPr>
          <w:rFonts w:ascii="Times New Roman" w:hAnsi="Times New Roman" w:cs="Times New Roman"/>
          <w:sz w:val="28"/>
          <w:szCs w:val="28"/>
          <w:lang w:val="vi-VN"/>
        </w:rPr>
        <w:t xml:space="preserve"> </w:t>
      </w:r>
      <w:bookmarkStart w:id="16" w:name="dieu_5_name"/>
      <w:r w:rsidRPr="004F6C11">
        <w:rPr>
          <w:rFonts w:ascii="Times New Roman" w:hAnsi="Times New Roman" w:cs="Times New Roman"/>
          <w:sz w:val="28"/>
          <w:szCs w:val="28"/>
          <w:lang w:val="vi-VN"/>
        </w:rPr>
        <w:t>như sau:</w:t>
      </w:r>
      <w:bookmarkEnd w:id="16"/>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tên điều 9</w:t>
      </w:r>
      <w:r>
        <w:rPr>
          <w:rFonts w:ascii="Times New Roman" w:hAnsi="Times New Roman" w:cs="Times New Roman"/>
          <w:sz w:val="28"/>
          <w:szCs w:val="28"/>
        </w:rPr>
        <w:t xml:space="preserve"> </w:t>
      </w:r>
      <w:r w:rsidRPr="004F6C11">
        <w:rPr>
          <w:rFonts w:ascii="Times New Roman" w:hAnsi="Times New Roman" w:cs="Times New Roman"/>
          <w:sz w:val="28"/>
          <w:szCs w:val="28"/>
          <w:lang w:val="vi-VN"/>
        </w:rPr>
        <w:t>như sau:</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Pr="004F6C11">
        <w:rPr>
          <w:rFonts w:ascii="Times New Roman" w:hAnsi="Times New Roman" w:cs="Times New Roman"/>
          <w:b/>
          <w:bCs/>
          <w:i/>
          <w:sz w:val="28"/>
          <w:szCs w:val="28"/>
          <w:lang w:val="vi-VN"/>
        </w:rPr>
        <w:t>“Điều 9. Thẩm quyền, trình tự, thủ tục bổ nhiệm giám định viên tư pháp và cấp thẻ giám định viên tư pháp”;</w:t>
      </w:r>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17" w:name="dc_8"/>
      <w:r w:rsidRPr="004F6C11">
        <w:rPr>
          <w:rFonts w:ascii="Times New Roman" w:hAnsi="Times New Roman" w:cs="Times New Roman"/>
          <w:sz w:val="28"/>
          <w:szCs w:val="28"/>
          <w:lang w:val="vi-VN"/>
        </w:rPr>
        <w:t>khoản 2</w:t>
      </w:r>
      <w:bookmarkEnd w:id="17"/>
      <w:r w:rsidRPr="004F6C11">
        <w:rPr>
          <w:rFonts w:ascii="Times New Roman" w:hAnsi="Times New Roman" w:cs="Times New Roman"/>
          <w:sz w:val="28"/>
          <w:szCs w:val="28"/>
          <w:lang w:val="vi-VN"/>
        </w:rPr>
        <w:t xml:space="preserve"> Điều 9:</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“2. Bộ Quốc phòng, Bộ Công an có trách nhiệm lựa chọn người có đủ tiêu chuẩn quy định tại khoản 1 Điều 7 của Luật này, đề nghị Bộ trưởng Bộ Y tế bổ nhiệm giám định viên pháp y thuộc bộ mình.</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Bộ Quốc phòng, Viện kiểm sát nhân dân tối cao có trách nhiệm lựa chọn người có đủ tiêu chuẩn quy định tại khoản 1 Điều 7 của Luật này, đề nghị Bộ trưởng Bộ Công an bổ nhiệm giám định viên kỹ thuật hình sự thuộc bộ, ngành mình.</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Thủ trưởng đơn vị thuộc bộ, cơ quan ngang bộ được giao quản lý hoạt động giám định tư pháp có trách nhiệm lựa chọn người có đủ tiêu chuẩn quy định tại khoản 1 Điều 7 của Luật này, đề nghị Bộ trưởng, Thủ trưởng cơ quan ngang bộ bổ nhiệm giám định viên tư pháp ở lĩnh vực giám định thuộc thẩm quyền quản lý.</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Người đứng đầu cơ quan chuyên môn thuộc Ủy ban nhân dân cấp tỉnh quản lý lĩnh vực giám định tư pháp có trách nhiệm chủ trì, phối hợp với Giám đốc Sở Tư pháp lựa chọn người có đủ tiêu chuẩn quy định tại khoản 1 Điều 7 của Luật này, tiếp nhận hồ sơ của người đề nghị bổ nhiệm giám định viên tư pháp quy định tại Điều 8 của Luật này, đề nghị Chủ tịch Ủy ban nhân dân cấp tỉnh bổ nhiệm giám định viên tư pháp ở địa phương.</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Trong thời hạn 20 ngày, kể từ ngày nhận được hồ sơ hợp lệ, Bộ trưởng, Thủ trưởng cơ quan ngang bộ, Chủ tịch Ủy ban nhân dân cấp tỉnh quyết định bổ nhiệm giám định viên tư pháp. Trường hợp từ chối thì phải thông báo cho người đề nghị bằng văn bản và nêu rõ lý do.”;</w:t>
      </w:r>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Bổ sung khoản 4 vào sau </w:t>
      </w:r>
      <w:bookmarkStart w:id="18" w:name="dc_9"/>
      <w:r w:rsidRPr="004F6C11">
        <w:rPr>
          <w:rFonts w:ascii="Times New Roman" w:hAnsi="Times New Roman" w:cs="Times New Roman"/>
          <w:sz w:val="28"/>
          <w:szCs w:val="28"/>
          <w:lang w:val="vi-VN"/>
        </w:rPr>
        <w:t>khoản 3</w:t>
      </w:r>
      <w:bookmarkEnd w:id="18"/>
      <w:r w:rsidRPr="004F6C11">
        <w:rPr>
          <w:rFonts w:ascii="Times New Roman" w:hAnsi="Times New Roman" w:cs="Times New Roman"/>
          <w:sz w:val="28"/>
          <w:szCs w:val="28"/>
          <w:lang w:val="vi-VN"/>
        </w:rPr>
        <w:t xml:space="preserve"> Điều</w:t>
      </w:r>
      <w:r>
        <w:rPr>
          <w:rFonts w:ascii="Times New Roman" w:hAnsi="Times New Roman" w:cs="Times New Roman"/>
          <w:sz w:val="28"/>
          <w:szCs w:val="28"/>
        </w:rPr>
        <w:t xml:space="preserve"> 9</w:t>
      </w:r>
      <w:r w:rsidRPr="004F6C11">
        <w:rPr>
          <w:rFonts w:ascii="Times New Roman" w:hAnsi="Times New Roman" w:cs="Times New Roman"/>
          <w:sz w:val="28"/>
          <w:szCs w:val="28"/>
          <w:lang w:val="vi-VN"/>
        </w:rPr>
        <w:t>:</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“4. Người được bổ nhiệm giám định viên tư pháp được cấp thẻ giám định viên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Người có thẩm quyền bổ nhiệm giám định viên tư pháp quy định tại khoản 1 Điều này có thẩm quyền cấp mới, cấp lại thẻ giám định viên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Mẫu thẻ, trình tự, thủ tục cấp mới, cấp lại thẻ giám định viên tư pháp được thực hiện theo quy định của Bộ trưởng Bộ Tư pháp.”.</w:t>
      </w:r>
    </w:p>
    <w:p w:rsidR="004F6C11" w:rsidRPr="004F6C11" w:rsidRDefault="004F6C11" w:rsidP="004F6C11">
      <w:pPr>
        <w:spacing w:line="288" w:lineRule="auto"/>
        <w:jc w:val="both"/>
        <w:rPr>
          <w:rFonts w:ascii="Times New Roman" w:hAnsi="Times New Roman" w:cs="Times New Roman"/>
          <w:sz w:val="28"/>
          <w:szCs w:val="28"/>
          <w:lang w:val="vi-VN"/>
        </w:rPr>
      </w:pPr>
      <w:bookmarkStart w:id="19" w:name="dieu_6"/>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19"/>
      <w:r w:rsidRPr="004F6C11">
        <w:rPr>
          <w:rFonts w:ascii="Times New Roman" w:hAnsi="Times New Roman" w:cs="Times New Roman"/>
          <w:sz w:val="28"/>
          <w:szCs w:val="28"/>
          <w:lang w:val="vi-VN"/>
        </w:rPr>
        <w:t xml:space="preserve"> </w:t>
      </w:r>
      <w:bookmarkStart w:id="20" w:name="dc_10"/>
      <w:r w:rsidRPr="004F6C11">
        <w:rPr>
          <w:rFonts w:ascii="Times New Roman" w:hAnsi="Times New Roman" w:cs="Times New Roman"/>
          <w:sz w:val="28"/>
          <w:szCs w:val="28"/>
          <w:lang w:val="vi-VN"/>
        </w:rPr>
        <w:t>Điều 10</w:t>
      </w:r>
      <w:bookmarkEnd w:id="20"/>
      <w:r w:rsidRPr="004F6C11">
        <w:rPr>
          <w:rFonts w:ascii="Times New Roman" w:hAnsi="Times New Roman" w:cs="Times New Roman"/>
          <w:sz w:val="28"/>
          <w:szCs w:val="28"/>
          <w:lang w:val="vi-VN"/>
        </w:rPr>
        <w:t xml:space="preserve"> </w:t>
      </w:r>
      <w:bookmarkStart w:id="21" w:name="dieu_6_name"/>
      <w:r w:rsidRPr="004F6C11">
        <w:rPr>
          <w:rFonts w:ascii="Times New Roman" w:hAnsi="Times New Roman" w:cs="Times New Roman"/>
          <w:sz w:val="28"/>
          <w:szCs w:val="28"/>
          <w:lang w:val="vi-VN"/>
        </w:rPr>
        <w:t>như sau:</w:t>
      </w:r>
      <w:bookmarkEnd w:id="21"/>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Pr="004F6C11">
        <w:rPr>
          <w:rFonts w:ascii="Times New Roman" w:hAnsi="Times New Roman" w:cs="Times New Roman"/>
          <w:b/>
          <w:bCs/>
          <w:i/>
          <w:sz w:val="28"/>
          <w:szCs w:val="28"/>
          <w:lang w:val="vi-VN"/>
        </w:rPr>
        <w:t>“Điều 10. Thẩm quyền, trình tự, thủ tục miễn nhiệm giám định viên tư pháp và thu hồi thẻ giám định viên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lastRenderedPageBreak/>
        <w:tab/>
      </w:r>
      <w:r w:rsidRPr="004F6C11">
        <w:rPr>
          <w:rFonts w:ascii="Times New Roman" w:hAnsi="Times New Roman" w:cs="Times New Roman"/>
          <w:i/>
          <w:sz w:val="28"/>
          <w:szCs w:val="28"/>
          <w:lang w:val="vi-VN"/>
        </w:rPr>
        <w:t>1. Các trường hợp miễn nhiệm giám định viên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a) Không còn đủ tiêu chuẩn quy định tại khoản 1 Điều 7 của Luật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 Thuộc một trong các trường hợp quy định tại khoản 2 Điều 7 của Luật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c) Bị xử lý kỷ luật từ hình thức cảnh cáo trở lên hoặc bị xử phạt vi phạm hành chính do cố ý vi phạm quy định của pháp luật về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d) Thực hiện một trong các hành vi quy định tại Điều 6 của Luật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đ)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e) Chuyển đổi vị trí công tác hoặc chuyển công tác sang cơ quan, tổ chức khác mà không còn điều kiện phù hợp để tiếp tục thực hiện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g) Theo đề nghị của giám định viên tư pháp. Trường hợp giám định viên tư pháp là công chức, viên chức, sĩ quan quân đội, sĩ quan công an nhân dân, quân nhân chuyên nghiệp, công nhân quốc phòng thì phải được sự chấp thuận của cơ quan, tổ chức quản lý trực tiếp;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h)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2. Hồ sơ đề nghị miễn nhiệm giám định viên tư pháp bao gồm:</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a) Văn bản đề nghị miễn nhiệm giám định viên tư pháp của cơ quan, tổ chức quản lý giám định viên tư pháp hoặc đơn xin miễn nhiệm của giám định viên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 Văn bản, giấy tờ chứng minh giám định viên tư pháp thuộc một trong các trường hợp quy định tại khoản 1 Điều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3. Bộ trưởng Bộ Công an, Bộ trưởng Bộ Quốc phòng xem xét, đề nghị Bộ trưởng Bộ Y tế miễn nhiệm giám định viên pháp y thuộc thẩm quyền quản lý.</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Bộ trưởng Bộ Quốc phòng, Viện trưởng Viện kiểm sát nhân dân tối cao xem xét, đề nghị Bộ trưởng Bộ Công an miễn nhiệm giám định viên kỹ thuật hình sự thuộc thẩm quyền quản lý.</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Bộ trưởng, Thủ trưởng cơ quan ngang bộ miễn nhiệm giám định viên tư pháp hoạt động tại các cơ quan ở trung ương ở lĩnh vực giám định thuộc thẩm quyền quản lý theo đề nghị của Thủ trưởng đơn vị thuộc bộ, cơ quan ngang bộ được giao quản lý hoạt động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lastRenderedPageBreak/>
        <w:tab/>
      </w:r>
      <w:r w:rsidRPr="004F6C11">
        <w:rPr>
          <w:rFonts w:ascii="Times New Roman" w:hAnsi="Times New Roman" w:cs="Times New Roman"/>
          <w:i/>
          <w:sz w:val="28"/>
          <w:szCs w:val="28"/>
          <w:lang w:val="vi-VN"/>
        </w:rPr>
        <w:t>Chủ tịch Ủy ban nhân dân cấp tỉnh miễn nhiệm giám định viên tư pháp ở địa phương theo đề nghị của người đứng đầu cơ quan chuyên môn thuộc Ủy ban nhân dân cấp tỉnh quản lý lĩnh vực giám định tư pháp sau khi thống nhất ý kiến với Giám đốc Sở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4. Trong thời hạn 10 ngày, kể từ ngày nhận được hồ sơ hợp lệ, Bộ trưởng, Thủ trưởng cơ quan ngang bộ, Chủ tịch Ủy ban nhân dân cấp tỉnh xem xét, quyết định miễn nhiệm giám định viên tư pháp, thu hồi thẻ giám định viên tư pháp và điều chỉnh danh sách giám định viên tư pháp trên cổng thông tin điện tử của bộ, cơ quan ngang bộ, Ủy ban nhân dân cấp tỉnh, đồng thời gửi Bộ Tư pháp để điều chỉnh danh sách chung về giám định viên tư pháp.”.</w:t>
      </w:r>
    </w:p>
    <w:p w:rsidR="004F6C11" w:rsidRPr="004F6C11" w:rsidRDefault="004F6C11" w:rsidP="004F6C11">
      <w:pPr>
        <w:spacing w:line="288" w:lineRule="auto"/>
        <w:jc w:val="both"/>
        <w:rPr>
          <w:rFonts w:ascii="Times New Roman" w:hAnsi="Times New Roman" w:cs="Times New Roman"/>
          <w:sz w:val="28"/>
          <w:szCs w:val="28"/>
          <w:lang w:val="vi-VN"/>
        </w:rPr>
      </w:pPr>
      <w:bookmarkStart w:id="22" w:name="dieu_7"/>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22"/>
      <w:r w:rsidRPr="004F6C11">
        <w:rPr>
          <w:rFonts w:ascii="Times New Roman" w:hAnsi="Times New Roman" w:cs="Times New Roman"/>
          <w:sz w:val="28"/>
          <w:szCs w:val="28"/>
          <w:lang w:val="vi-VN"/>
        </w:rPr>
        <w:t xml:space="preserve"> </w:t>
      </w:r>
      <w:bookmarkStart w:id="23" w:name="dc_11"/>
      <w:r w:rsidRPr="004F6C11">
        <w:rPr>
          <w:rFonts w:ascii="Times New Roman" w:hAnsi="Times New Roman" w:cs="Times New Roman"/>
          <w:sz w:val="28"/>
          <w:szCs w:val="28"/>
          <w:lang w:val="vi-VN"/>
        </w:rPr>
        <w:t>khoản 2 Điều 11</w:t>
      </w:r>
      <w:bookmarkEnd w:id="23"/>
      <w:r w:rsidRPr="004F6C11">
        <w:rPr>
          <w:rFonts w:ascii="Times New Roman" w:hAnsi="Times New Roman" w:cs="Times New Roman"/>
          <w:sz w:val="28"/>
          <w:szCs w:val="28"/>
          <w:lang w:val="vi-VN"/>
        </w:rPr>
        <w:t xml:space="preserve"> </w:t>
      </w:r>
      <w:bookmarkStart w:id="24" w:name="dieu_7_name"/>
      <w:r w:rsidRPr="004F6C11">
        <w:rPr>
          <w:rFonts w:ascii="Times New Roman" w:hAnsi="Times New Roman" w:cs="Times New Roman"/>
          <w:sz w:val="28"/>
          <w:szCs w:val="28"/>
          <w:lang w:val="vi-VN"/>
        </w:rPr>
        <w:t>như sau:</w:t>
      </w:r>
      <w:bookmarkEnd w:id="24"/>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“2. Từ chối giám định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 Trường hợp từ chối giám định thì trong thời hạn 05 ngày làm việc, kể từ ngày nhận được quyết định trưng cầu hoặc yêu cầu giám định, phải thông báo cho người trưng cầu, người yêu cầu giám định bằng văn bản và nêu rõ lý do.”.</w:t>
      </w:r>
    </w:p>
    <w:p w:rsidR="004F6C11" w:rsidRPr="004F6C11" w:rsidRDefault="004F6C11" w:rsidP="004F6C11">
      <w:pPr>
        <w:spacing w:line="288" w:lineRule="auto"/>
        <w:jc w:val="both"/>
        <w:rPr>
          <w:rFonts w:ascii="Times New Roman" w:hAnsi="Times New Roman" w:cs="Times New Roman"/>
          <w:sz w:val="28"/>
          <w:szCs w:val="28"/>
          <w:lang w:val="vi-VN"/>
        </w:rPr>
      </w:pPr>
      <w:bookmarkStart w:id="25" w:name="dieu_8"/>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một số khoản của</w:t>
      </w:r>
      <w:bookmarkEnd w:id="25"/>
      <w:r w:rsidRPr="004F6C11">
        <w:rPr>
          <w:rFonts w:ascii="Times New Roman" w:hAnsi="Times New Roman" w:cs="Times New Roman"/>
          <w:sz w:val="28"/>
          <w:szCs w:val="28"/>
          <w:lang w:val="vi-VN"/>
        </w:rPr>
        <w:t xml:space="preserve"> </w:t>
      </w:r>
      <w:bookmarkStart w:id="26" w:name="dc_12"/>
      <w:r w:rsidRPr="004F6C11">
        <w:rPr>
          <w:rFonts w:ascii="Times New Roman" w:hAnsi="Times New Roman" w:cs="Times New Roman"/>
          <w:sz w:val="28"/>
          <w:szCs w:val="28"/>
          <w:lang w:val="vi-VN"/>
        </w:rPr>
        <w:t>Điều 12</w:t>
      </w:r>
      <w:bookmarkEnd w:id="26"/>
      <w:r w:rsidRPr="004F6C11">
        <w:rPr>
          <w:rFonts w:ascii="Times New Roman" w:hAnsi="Times New Roman" w:cs="Times New Roman"/>
          <w:sz w:val="28"/>
          <w:szCs w:val="28"/>
          <w:lang w:val="vi-VN"/>
        </w:rPr>
        <w:t xml:space="preserve"> </w:t>
      </w:r>
      <w:bookmarkStart w:id="27" w:name="dieu_8_name"/>
      <w:r w:rsidRPr="004F6C11">
        <w:rPr>
          <w:rFonts w:ascii="Times New Roman" w:hAnsi="Times New Roman" w:cs="Times New Roman"/>
          <w:sz w:val="28"/>
          <w:szCs w:val="28"/>
          <w:lang w:val="vi-VN"/>
        </w:rPr>
        <w:t>như sau:</w:t>
      </w:r>
      <w:bookmarkEnd w:id="27"/>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28" w:name="dc_13"/>
      <w:r w:rsidRPr="004F6C11">
        <w:rPr>
          <w:rFonts w:ascii="Times New Roman" w:hAnsi="Times New Roman" w:cs="Times New Roman"/>
          <w:sz w:val="28"/>
          <w:szCs w:val="28"/>
          <w:lang w:val="vi-VN"/>
        </w:rPr>
        <w:t>khoản 4 và khoản 5</w:t>
      </w:r>
      <w:bookmarkEnd w:id="28"/>
      <w:r w:rsidRPr="004F6C11">
        <w:rPr>
          <w:rFonts w:ascii="Times New Roman" w:hAnsi="Times New Roman" w:cs="Times New Roman"/>
          <w:sz w:val="28"/>
          <w:szCs w:val="28"/>
          <w:lang w:val="vi-VN"/>
        </w:rPr>
        <w:t xml:space="preserve"> Điều 12:</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“4. Tổ chức giám định tư pháp công lập về kỹ thuật hình sự bao gồm:</w:t>
      </w:r>
    </w:p>
    <w:p w:rsidR="004F6C11" w:rsidRPr="004F6C11" w:rsidRDefault="004F6C11" w:rsidP="004F6C11">
      <w:pPr>
        <w:spacing w:line="288" w:lineRule="auto"/>
        <w:jc w:val="both"/>
        <w:rPr>
          <w:rFonts w:ascii="Times New Roman" w:hAnsi="Times New Roman" w:cs="Times New Roman"/>
          <w:i/>
          <w:sz w:val="28"/>
          <w:szCs w:val="28"/>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a) Viện khoa học hình sự thuộc Bộ Công an;</w:t>
      </w:r>
    </w:p>
    <w:p w:rsidR="004F6C11" w:rsidRPr="004F6C11" w:rsidRDefault="004F6C11" w:rsidP="004F6C11">
      <w:pPr>
        <w:spacing w:line="288" w:lineRule="auto"/>
        <w:jc w:val="both"/>
        <w:rPr>
          <w:rFonts w:ascii="Times New Roman" w:hAnsi="Times New Roman" w:cs="Times New Roman"/>
          <w:i/>
          <w:sz w:val="28"/>
          <w:szCs w:val="28"/>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 Phòng kỹ thuật hình sự thuộc Công an cấp tỉnh;</w:t>
      </w:r>
    </w:p>
    <w:p w:rsidR="004F6C11" w:rsidRPr="004F6C11" w:rsidRDefault="004F6C11" w:rsidP="004F6C11">
      <w:pPr>
        <w:spacing w:line="288" w:lineRule="auto"/>
        <w:jc w:val="both"/>
        <w:rPr>
          <w:rFonts w:ascii="Times New Roman" w:hAnsi="Times New Roman" w:cs="Times New Roman"/>
          <w:i/>
          <w:sz w:val="28"/>
          <w:szCs w:val="28"/>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c) Phòng giám định kỹ thuật hình sự thuộc Bộ Quốc phòng;</w:t>
      </w:r>
    </w:p>
    <w:p w:rsidR="004F6C11" w:rsidRPr="004F6C11" w:rsidRDefault="004F6C11" w:rsidP="004F6C11">
      <w:pPr>
        <w:spacing w:line="288" w:lineRule="auto"/>
        <w:jc w:val="both"/>
        <w:rPr>
          <w:rFonts w:ascii="Times New Roman" w:hAnsi="Times New Roman" w:cs="Times New Roman"/>
          <w:i/>
          <w:sz w:val="28"/>
          <w:szCs w:val="28"/>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d) Phòng giám định kỹ thuật hình sự thuộc Viện kiểm sát nhân dân tối cao.</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5. Phòng giám định kỹ thuật hình sự thuộc Viện kiểm sát nhân dân tối cao thực hiện giám định về âm thanh, hình ảnh từ các dữ liệu điện tử. Căn cứ vào nhu cầu và điều kiện thực tế của địa phương, Phòng kỹ thuật hình sự thuộc Công an cấp tỉnh có giám định viên pháp y thực hiện giám định pháp y tử thi.”;</w:t>
      </w:r>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29" w:name="dc_14"/>
      <w:r w:rsidRPr="004F6C11">
        <w:rPr>
          <w:rFonts w:ascii="Times New Roman" w:hAnsi="Times New Roman" w:cs="Times New Roman"/>
          <w:sz w:val="28"/>
          <w:szCs w:val="28"/>
          <w:lang w:val="vi-VN"/>
        </w:rPr>
        <w:t>khoản 7</w:t>
      </w:r>
      <w:bookmarkEnd w:id="29"/>
      <w:r w:rsidRPr="004F6C11">
        <w:rPr>
          <w:rFonts w:ascii="Times New Roman" w:hAnsi="Times New Roman" w:cs="Times New Roman"/>
          <w:sz w:val="28"/>
          <w:szCs w:val="28"/>
          <w:lang w:val="vi-VN"/>
        </w:rPr>
        <w:t xml:space="preserve"> Điều 12:</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“7. Chính phủ quy định chi tiết chức năng, nhiệm vụ, cơ cấu tổ chức, chế độ làm việc của tổ chức giám định tư pháp công lập quy định tại khoản 2, khoản 3, các điểm a, b và c khoản 4 Điều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lastRenderedPageBreak/>
        <w:tab/>
      </w:r>
      <w:r w:rsidRPr="004F6C11">
        <w:rPr>
          <w:rFonts w:ascii="Times New Roman" w:hAnsi="Times New Roman" w:cs="Times New Roman"/>
          <w:i/>
          <w:sz w:val="28"/>
          <w:szCs w:val="28"/>
          <w:lang w:val="vi-VN"/>
        </w:rPr>
        <w:t>Viện trưởng Viện kiểm sát nhân dân tối cao quy định chức năng, nhiệm vụ, cơ cấu tổ chức của Phòng giám định kỹ thuật hình sự thuộc Viện kiểm sát nhân dân tối cao, trình Ủy ban Thường vụ Quốc hội phê chuẩn.”.</w:t>
      </w:r>
    </w:p>
    <w:p w:rsidR="004F6C11" w:rsidRPr="004F6C11" w:rsidRDefault="004F6C11" w:rsidP="004F6C11">
      <w:pPr>
        <w:spacing w:line="288" w:lineRule="auto"/>
        <w:jc w:val="both"/>
        <w:rPr>
          <w:rFonts w:ascii="Times New Roman" w:hAnsi="Times New Roman" w:cs="Times New Roman"/>
          <w:sz w:val="28"/>
          <w:szCs w:val="28"/>
          <w:lang w:val="vi-VN"/>
        </w:rPr>
      </w:pPr>
      <w:bookmarkStart w:id="30" w:name="dieu_9"/>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30"/>
      <w:r w:rsidRPr="004F6C11">
        <w:rPr>
          <w:rFonts w:ascii="Times New Roman" w:hAnsi="Times New Roman" w:cs="Times New Roman"/>
          <w:sz w:val="28"/>
          <w:szCs w:val="28"/>
          <w:lang w:val="vi-VN"/>
        </w:rPr>
        <w:t xml:space="preserve"> </w:t>
      </w:r>
      <w:bookmarkStart w:id="31" w:name="dc_16"/>
      <w:r w:rsidRPr="004F6C11">
        <w:rPr>
          <w:rFonts w:ascii="Times New Roman" w:hAnsi="Times New Roman" w:cs="Times New Roman"/>
          <w:sz w:val="28"/>
          <w:szCs w:val="28"/>
          <w:lang w:val="vi-VN"/>
        </w:rPr>
        <w:t>điểm a khoản 1 Điều 15</w:t>
      </w:r>
      <w:bookmarkEnd w:id="31"/>
      <w:r w:rsidRPr="004F6C11">
        <w:rPr>
          <w:rFonts w:ascii="Times New Roman" w:hAnsi="Times New Roman" w:cs="Times New Roman"/>
          <w:sz w:val="28"/>
          <w:szCs w:val="28"/>
          <w:lang w:val="vi-VN"/>
        </w:rPr>
        <w:t xml:space="preserve"> </w:t>
      </w:r>
      <w:bookmarkStart w:id="32" w:name="dieu_9_name"/>
      <w:r w:rsidRPr="004F6C11">
        <w:rPr>
          <w:rFonts w:ascii="Times New Roman" w:hAnsi="Times New Roman" w:cs="Times New Roman"/>
          <w:sz w:val="28"/>
          <w:szCs w:val="28"/>
          <w:lang w:val="vi-VN"/>
        </w:rPr>
        <w:t>như sau:</w:t>
      </w:r>
      <w:bookmarkEnd w:id="32"/>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“a) Có từ đủ 03 năm trở lên là giám định viên tư pháp và có hoạt động giám định trong lĩnh vực đề nghị thành lập Văn phòng;”.</w:t>
      </w:r>
    </w:p>
    <w:p w:rsidR="004F6C11" w:rsidRPr="004F6C11" w:rsidRDefault="004F6C11" w:rsidP="004F6C11">
      <w:pPr>
        <w:spacing w:line="288" w:lineRule="auto"/>
        <w:jc w:val="both"/>
        <w:rPr>
          <w:rFonts w:ascii="Times New Roman" w:hAnsi="Times New Roman" w:cs="Times New Roman"/>
          <w:sz w:val="28"/>
          <w:szCs w:val="28"/>
          <w:lang w:val="vi-VN"/>
        </w:rPr>
      </w:pPr>
      <w:bookmarkStart w:id="33" w:name="dieu_10"/>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33"/>
      <w:r w:rsidRPr="004F6C11">
        <w:rPr>
          <w:rFonts w:ascii="Times New Roman" w:hAnsi="Times New Roman" w:cs="Times New Roman"/>
          <w:sz w:val="28"/>
          <w:szCs w:val="28"/>
          <w:lang w:val="vi-VN"/>
        </w:rPr>
        <w:t xml:space="preserve"> </w:t>
      </w:r>
      <w:bookmarkStart w:id="34" w:name="dc_17"/>
      <w:r w:rsidRPr="004F6C11">
        <w:rPr>
          <w:rFonts w:ascii="Times New Roman" w:hAnsi="Times New Roman" w:cs="Times New Roman"/>
          <w:sz w:val="28"/>
          <w:szCs w:val="28"/>
          <w:lang w:val="vi-VN"/>
        </w:rPr>
        <w:t>Điều 20</w:t>
      </w:r>
      <w:bookmarkEnd w:id="34"/>
      <w:r w:rsidRPr="004F6C11">
        <w:rPr>
          <w:rFonts w:ascii="Times New Roman" w:hAnsi="Times New Roman" w:cs="Times New Roman"/>
          <w:sz w:val="28"/>
          <w:szCs w:val="28"/>
          <w:lang w:val="vi-VN"/>
        </w:rPr>
        <w:t xml:space="preserve"> </w:t>
      </w:r>
      <w:bookmarkStart w:id="35" w:name="dieu_10_name"/>
      <w:r w:rsidRPr="004F6C11">
        <w:rPr>
          <w:rFonts w:ascii="Times New Roman" w:hAnsi="Times New Roman" w:cs="Times New Roman"/>
          <w:sz w:val="28"/>
          <w:szCs w:val="28"/>
          <w:lang w:val="vi-VN"/>
        </w:rPr>
        <w:t>như sau:</w:t>
      </w:r>
      <w:bookmarkEnd w:id="35"/>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b/>
          <w:bCs/>
          <w:i/>
          <w:sz w:val="28"/>
          <w:szCs w:val="28"/>
        </w:rPr>
        <w:tab/>
      </w:r>
      <w:r w:rsidRPr="004F6C11">
        <w:rPr>
          <w:rFonts w:ascii="Times New Roman" w:hAnsi="Times New Roman" w:cs="Times New Roman"/>
          <w:b/>
          <w:bCs/>
          <w:i/>
          <w:sz w:val="28"/>
          <w:szCs w:val="28"/>
          <w:lang w:val="vi-VN"/>
        </w:rPr>
        <w:t>“Điều 20. Công nhận và đăng tải danh sách người giám định tư pháp theo vụ việc, tổ chức giám định tư pháp theo vụ việc</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1. Bộ Xây dựng, Bộ Tài chính, Bộ Văn hóa, Thể thao và Du lịch, Bộ Thông tin và Truyền thông, Bộ Kế hoạch và Đầu tư, Bộ Tài nguyên và Môi trường, Bộ Giao thông vận tải, Bộ Khoa học và Công nghệ, Bộ Nông nghiệp và Phát triển nông thôn, Ngân hàng Nhà nước Việt Nam, bộ, cơ quan ngang bộ khác, cơ quan thuộc Chính phủ và Ủy ban nhân dân cấp tỉnh lựa chọn cá nhân, tổ chức có đủ tiêu chuẩn, điều kiện quy định tại Điều 18 và Điều 19 của Luật này để ra quyết định công nhận người giám định tư pháp theo vụ việc, tổ chức giám định tư pháp theo vụ việc ở lĩnh vực thuộc thẩm quyền quản lý để đáp ứng yêu cầu giám định của hoạt động tố tụng.</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Danh sách kèm theo thông tin về chuyên ngành giám định, kinh nghiệm, năng lực chuyên môn, nghiệp vụ của người giám định tư pháp theo vụ việc, tổ chức giám định tư pháp theo vụ việc được đăng tải, rà soát và cập nhật trên cổng thông tin điện tử của bộ, cơ quan ngang bộ, cơ quan thuộc Chính phủ, Ủy ban nhân dân cấp tỉnh, đồng thời gửi Bộ Tư pháp để lập danh sách chung.</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2. Danh sách người giám định tư pháp theo vụ việc, tổ chức giám định tư pháp theo vụ việc quy định tại khoản 1 Điều này là căn cứ để cơ quan có thẩm quyền tiến hành tố tụng, người có thẩm quyền tiến hành tố tụng lựa chọn, quyết định việc trưng cầu giám định,</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Trong trường hợp đặc biệt, người trưng cầu giám định có thể trưng cầu cá nhân, tổ chức chuyên môn có đủ tiêu chuẩn, điều kiện quy định tại Điều 18 và Điều 19 của Luật này không thuộc danh sách người giám định tư pháp theo vụ việc, tổ chức giám định tư pháp theo vụ việc đã công bố để thực hiện giám định nhưng phải nêu rõ lý do trong quyết định trưng cầu.</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 xml:space="preserve">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cá nhân, tổ chức </w:t>
      </w:r>
      <w:r w:rsidRPr="004F6C11">
        <w:rPr>
          <w:rFonts w:ascii="Times New Roman" w:hAnsi="Times New Roman" w:cs="Times New Roman"/>
          <w:i/>
          <w:sz w:val="28"/>
          <w:szCs w:val="28"/>
          <w:lang w:val="vi-VN"/>
        </w:rPr>
        <w:lastRenderedPageBreak/>
        <w:t>có đủ tiêu chuẩn, điều kiện quy định tại Điều 18 và Điều 19 của Luật này ngoài danh sách đã công bố để thực hiện giám định.”.</w:t>
      </w:r>
    </w:p>
    <w:p w:rsidR="004F6C11" w:rsidRPr="004F6C11" w:rsidRDefault="004F6C11" w:rsidP="004F6C11">
      <w:pPr>
        <w:spacing w:line="288" w:lineRule="auto"/>
        <w:jc w:val="both"/>
        <w:rPr>
          <w:rFonts w:ascii="Times New Roman" w:hAnsi="Times New Roman" w:cs="Times New Roman"/>
          <w:sz w:val="28"/>
          <w:szCs w:val="28"/>
          <w:lang w:val="vi-VN"/>
        </w:rPr>
      </w:pPr>
      <w:bookmarkStart w:id="36" w:name="dieu_11"/>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36"/>
      <w:r w:rsidRPr="004F6C11">
        <w:rPr>
          <w:rFonts w:ascii="Times New Roman" w:hAnsi="Times New Roman" w:cs="Times New Roman"/>
          <w:sz w:val="28"/>
          <w:szCs w:val="28"/>
          <w:lang w:val="vi-VN"/>
        </w:rPr>
        <w:t xml:space="preserve"> </w:t>
      </w:r>
      <w:bookmarkStart w:id="37" w:name="dc_18"/>
      <w:r w:rsidRPr="004F6C11">
        <w:rPr>
          <w:rFonts w:ascii="Times New Roman" w:hAnsi="Times New Roman" w:cs="Times New Roman"/>
          <w:sz w:val="28"/>
          <w:szCs w:val="28"/>
          <w:lang w:val="vi-VN"/>
        </w:rPr>
        <w:t>khoản 2 Điều 21</w:t>
      </w:r>
      <w:bookmarkEnd w:id="37"/>
      <w:r w:rsidRPr="004F6C11">
        <w:rPr>
          <w:rFonts w:ascii="Times New Roman" w:hAnsi="Times New Roman" w:cs="Times New Roman"/>
          <w:sz w:val="28"/>
          <w:szCs w:val="28"/>
          <w:lang w:val="vi-VN"/>
        </w:rPr>
        <w:t xml:space="preserve"> </w:t>
      </w:r>
      <w:bookmarkStart w:id="38" w:name="dieu_11_name"/>
      <w:r w:rsidRPr="004F6C11">
        <w:rPr>
          <w:rFonts w:ascii="Times New Roman" w:hAnsi="Times New Roman" w:cs="Times New Roman"/>
          <w:sz w:val="28"/>
          <w:szCs w:val="28"/>
          <w:lang w:val="vi-VN"/>
        </w:rPr>
        <w:t>như sau:</w:t>
      </w:r>
      <w:bookmarkEnd w:id="38"/>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“2. Người trưng cầu giám định có nghĩa vụ:</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a) Xác định rõ nội dung, lĩnh vực hoặc chuyên ngành cần giám định trong vụ án, vụ việc đang giải quyết; lựa chọn cá nhân, tổ chức có năng lực, đủ điều kiện thực hiện giám định phù hợp với tính chất, nội dung cần giám định để ra quyết định trưng cầu giám định;</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b) Ra quyết định trưng cầu giám định bằng văn bản;</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c) Cung cấp kịp thời, đầy đủ và chịu trách nhiệm trước pháp luật về thông tin, tài liệu, mẫu vật có liên quan đến đối tượng, nội dung cần giám định theo yêu cầu của cá nhân, tổ chức thực hiện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d) Tạm ứng, thanh toán kịp thời, đầy đủ chi phí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đ) Thực hiện hoặc đề nghị cơ quan có thẩm quyền áp dụng các biện pháp theo quy định của pháp luật để bảo vệ người giám định tư pháp hoặc người thân thích của người giám định tư pháp khi có căn cứ xác định tính mạng, sức khỏe, danh dự, nhân phẩm, tài sản của người giám định tư pháp hoặc người thân thích của người giám định tư pháp bị đe dọa do việc thực hiện giám định tư pháp, tham gia vụ án, vụ việc với tư cách là người giám định tư pháp.”.</w:t>
      </w:r>
    </w:p>
    <w:p w:rsidR="004F6C11" w:rsidRPr="004F6C11" w:rsidRDefault="004F6C11" w:rsidP="004F6C11">
      <w:pPr>
        <w:spacing w:line="288" w:lineRule="auto"/>
        <w:jc w:val="both"/>
        <w:rPr>
          <w:rFonts w:ascii="Times New Roman" w:hAnsi="Times New Roman" w:cs="Times New Roman"/>
          <w:sz w:val="28"/>
          <w:szCs w:val="28"/>
          <w:lang w:val="vi-VN"/>
        </w:rPr>
      </w:pPr>
      <w:bookmarkStart w:id="39" w:name="dieu_12"/>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một số điểm, khoản của</w:t>
      </w:r>
      <w:bookmarkEnd w:id="39"/>
      <w:r w:rsidRPr="004F6C11">
        <w:rPr>
          <w:rFonts w:ascii="Times New Roman" w:hAnsi="Times New Roman" w:cs="Times New Roman"/>
          <w:sz w:val="28"/>
          <w:szCs w:val="28"/>
          <w:lang w:val="vi-VN"/>
        </w:rPr>
        <w:t xml:space="preserve"> </w:t>
      </w:r>
      <w:bookmarkStart w:id="40" w:name="dc_19"/>
      <w:r w:rsidRPr="004F6C11">
        <w:rPr>
          <w:rFonts w:ascii="Times New Roman" w:hAnsi="Times New Roman" w:cs="Times New Roman"/>
          <w:sz w:val="28"/>
          <w:szCs w:val="28"/>
          <w:lang w:val="vi-VN"/>
        </w:rPr>
        <w:t>Điều 22</w:t>
      </w:r>
      <w:bookmarkEnd w:id="40"/>
      <w:r w:rsidRPr="004F6C11">
        <w:rPr>
          <w:rFonts w:ascii="Times New Roman" w:hAnsi="Times New Roman" w:cs="Times New Roman"/>
          <w:sz w:val="28"/>
          <w:szCs w:val="28"/>
          <w:lang w:val="vi-VN"/>
        </w:rPr>
        <w:t xml:space="preserve"> </w:t>
      </w:r>
      <w:bookmarkStart w:id="41" w:name="dieu_12_name"/>
      <w:r w:rsidRPr="004F6C11">
        <w:rPr>
          <w:rFonts w:ascii="Times New Roman" w:hAnsi="Times New Roman" w:cs="Times New Roman"/>
          <w:sz w:val="28"/>
          <w:szCs w:val="28"/>
          <w:lang w:val="vi-VN"/>
        </w:rPr>
        <w:t>như sau:</w:t>
      </w:r>
      <w:bookmarkEnd w:id="41"/>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42" w:name="dc_20"/>
      <w:r w:rsidRPr="004F6C11">
        <w:rPr>
          <w:rFonts w:ascii="Times New Roman" w:hAnsi="Times New Roman" w:cs="Times New Roman"/>
          <w:sz w:val="28"/>
          <w:szCs w:val="28"/>
          <w:lang w:val="vi-VN"/>
        </w:rPr>
        <w:t>khoản 1</w:t>
      </w:r>
      <w:bookmarkEnd w:id="42"/>
      <w:r w:rsidRPr="004F6C11">
        <w:rPr>
          <w:rFonts w:ascii="Times New Roman" w:hAnsi="Times New Roman" w:cs="Times New Roman"/>
          <w:sz w:val="28"/>
          <w:szCs w:val="28"/>
          <w:lang w:val="vi-VN"/>
        </w:rPr>
        <w:t xml:space="preserve"> Điều 22:</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“1. Người yêu cầu giám định có quyền gửi văn bản yêu cầu cơ quan có thẩm quyền tiến hành tố tụng, người có thẩm quyền tiến hành tố tụng trưng cầu giám định. Trường hợp cơ quan có thẩm quyền tiến hành tố tụng, người có thẩm quyền tiến hành tố tụng không chấp nhận yêu cầu thì trong thời hạn 07 ngày, kể từ ngày nhận được yêu cầu trưng cầu giám định, phải thông báo cho người yêu cầu giám định bằng văn bản. Hết thời hạn nói trên hoặc kể từ ngày nhận được thông báo từ chối trưng cầu giám định, người yêu cầu giám định có quyền tự mình yêu cầu giám định.”;</w:t>
      </w:r>
    </w:p>
    <w:p w:rsidR="004F6C11" w:rsidRPr="004F6C11" w:rsidRDefault="004F6C11"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 </w:t>
      </w:r>
      <w:bookmarkStart w:id="43" w:name="dc_21"/>
      <w:r w:rsidRPr="004F6C11">
        <w:rPr>
          <w:rFonts w:ascii="Times New Roman" w:hAnsi="Times New Roman" w:cs="Times New Roman"/>
          <w:sz w:val="28"/>
          <w:szCs w:val="28"/>
          <w:lang w:val="vi-VN"/>
        </w:rPr>
        <w:t>điểm d khoản 2</w:t>
      </w:r>
      <w:bookmarkEnd w:id="43"/>
      <w:r w:rsidRPr="004F6C11">
        <w:rPr>
          <w:rFonts w:ascii="Times New Roman" w:hAnsi="Times New Roman" w:cs="Times New Roman"/>
          <w:sz w:val="28"/>
          <w:szCs w:val="28"/>
          <w:lang w:val="vi-VN"/>
        </w:rPr>
        <w:t xml:space="preserve"> Điều 22:</w:t>
      </w:r>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“d) Yêu cầu cơ quan có thẩm quyền tiến hành tố tụng, người có thẩm quyền tiến hành tố tụng trưng cầu giám định lại; yêu cầu giám định bổ sung theo quy định tại khoản 1 Điều 29 của Luật này.”.</w:t>
      </w:r>
    </w:p>
    <w:p w:rsidR="004F6C11" w:rsidRPr="004F6C11" w:rsidRDefault="004F6C11" w:rsidP="004F6C11">
      <w:pPr>
        <w:spacing w:line="288" w:lineRule="auto"/>
        <w:jc w:val="both"/>
        <w:rPr>
          <w:rFonts w:ascii="Times New Roman" w:hAnsi="Times New Roman" w:cs="Times New Roman"/>
          <w:sz w:val="28"/>
          <w:szCs w:val="28"/>
          <w:lang w:val="vi-VN"/>
        </w:rPr>
      </w:pPr>
      <w:bookmarkStart w:id="44" w:name="dieu_13"/>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Bổ sung các điểm d, đ và e vào sau</w:t>
      </w:r>
      <w:bookmarkEnd w:id="44"/>
      <w:r w:rsidRPr="004F6C11">
        <w:rPr>
          <w:rFonts w:ascii="Times New Roman" w:hAnsi="Times New Roman" w:cs="Times New Roman"/>
          <w:sz w:val="28"/>
          <w:szCs w:val="28"/>
          <w:lang w:val="vi-VN"/>
        </w:rPr>
        <w:t xml:space="preserve"> </w:t>
      </w:r>
      <w:bookmarkStart w:id="45" w:name="dc_22"/>
      <w:r w:rsidRPr="004F6C11">
        <w:rPr>
          <w:rFonts w:ascii="Times New Roman" w:hAnsi="Times New Roman" w:cs="Times New Roman"/>
          <w:sz w:val="28"/>
          <w:szCs w:val="28"/>
          <w:lang w:val="vi-VN"/>
        </w:rPr>
        <w:t>điểm c khoản 1 Điều 23</w:t>
      </w:r>
      <w:bookmarkEnd w:id="45"/>
      <w:r w:rsidRPr="004F6C11">
        <w:rPr>
          <w:rFonts w:ascii="Times New Roman" w:hAnsi="Times New Roman" w:cs="Times New Roman"/>
          <w:sz w:val="28"/>
          <w:szCs w:val="28"/>
          <w:lang w:val="vi-VN"/>
        </w:rPr>
        <w:t xml:space="preserve"> </w:t>
      </w:r>
      <w:bookmarkStart w:id="46" w:name="dieu_13_name"/>
      <w:r w:rsidRPr="004F6C11">
        <w:rPr>
          <w:rFonts w:ascii="Times New Roman" w:hAnsi="Times New Roman" w:cs="Times New Roman"/>
          <w:sz w:val="28"/>
          <w:szCs w:val="28"/>
          <w:lang w:val="vi-VN"/>
        </w:rPr>
        <w:t>như sau:</w:t>
      </w:r>
      <w:bookmarkEnd w:id="46"/>
    </w:p>
    <w:p w:rsidR="004F6C11" w:rsidRPr="004F6C11"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Pr="004F6C11">
        <w:rPr>
          <w:rFonts w:ascii="Times New Roman" w:hAnsi="Times New Roman" w:cs="Times New Roman"/>
          <w:i/>
          <w:sz w:val="28"/>
          <w:szCs w:val="28"/>
          <w:lang w:val="vi-VN"/>
        </w:rPr>
        <w:t xml:space="preserve">“d) Đề nghị người trưng cầu giám định hoặc cơ quan có thẩm quyền thực hiện biện pháp bảo vệ theo quy định của pháp luật khi có dấu hiệu bị đe dọa đến </w:t>
      </w:r>
      <w:r w:rsidRPr="004F6C11">
        <w:rPr>
          <w:rFonts w:ascii="Times New Roman" w:hAnsi="Times New Roman" w:cs="Times New Roman"/>
          <w:i/>
          <w:sz w:val="28"/>
          <w:szCs w:val="28"/>
          <w:lang w:val="vi-VN"/>
        </w:rPr>
        <w:lastRenderedPageBreak/>
        <w:t>tính mạng, sức khỏe, danh dự, nhân phẩm, tài sản của bản thân hoặc người thân thích do việc thực hiện giám định tư pháp, tham gia vụ án, vụ việc với tư cách là người giám định tư pháp;</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đ) Từ chối thực hiện giám định tư pháp trong trường hợp quy định tại khoản 2 Điều 11 của Luật này;</w:t>
      </w:r>
    </w:p>
    <w:p w:rsidR="004F6C11" w:rsidRPr="004F6C11" w:rsidRDefault="004F6C11" w:rsidP="004F6C11">
      <w:pPr>
        <w:spacing w:line="288" w:lineRule="auto"/>
        <w:jc w:val="both"/>
        <w:rPr>
          <w:rFonts w:ascii="Times New Roman" w:hAnsi="Times New Roman" w:cs="Times New Roman"/>
          <w:i/>
          <w:sz w:val="28"/>
          <w:szCs w:val="28"/>
          <w:lang w:val="vi-VN"/>
        </w:rPr>
      </w:pPr>
      <w:r w:rsidRPr="004F6C11">
        <w:rPr>
          <w:rFonts w:ascii="Times New Roman" w:hAnsi="Times New Roman" w:cs="Times New Roman"/>
          <w:i/>
          <w:sz w:val="28"/>
          <w:szCs w:val="28"/>
        </w:rPr>
        <w:tab/>
      </w:r>
      <w:r w:rsidRPr="004F6C11">
        <w:rPr>
          <w:rFonts w:ascii="Times New Roman" w:hAnsi="Times New Roman" w:cs="Times New Roman"/>
          <w:i/>
          <w:sz w:val="28"/>
          <w:szCs w:val="28"/>
          <w:lang w:val="vi-VN"/>
        </w:rPr>
        <w:t>e) Được bố trí vị trí phù hợp khi tham gia tố tụng tại phiên tòa.”.</w:t>
      </w:r>
    </w:p>
    <w:p w:rsidR="004F6C11" w:rsidRPr="004F6C11" w:rsidRDefault="004F6C11" w:rsidP="004F6C11">
      <w:pPr>
        <w:spacing w:line="288" w:lineRule="auto"/>
        <w:jc w:val="both"/>
        <w:rPr>
          <w:rFonts w:ascii="Times New Roman" w:hAnsi="Times New Roman" w:cs="Times New Roman"/>
          <w:sz w:val="28"/>
          <w:szCs w:val="28"/>
          <w:lang w:val="vi-VN"/>
        </w:rPr>
      </w:pPr>
      <w:bookmarkStart w:id="47" w:name="dieu_14"/>
      <w:r>
        <w:rPr>
          <w:rFonts w:ascii="Times New Roman" w:hAnsi="Times New Roman" w:cs="Times New Roman"/>
          <w:sz w:val="28"/>
          <w:szCs w:val="28"/>
        </w:rPr>
        <w:tab/>
        <w:t>-</w:t>
      </w:r>
      <w:r w:rsidRPr="004F6C11">
        <w:rPr>
          <w:rFonts w:ascii="Times New Roman" w:hAnsi="Times New Roman" w:cs="Times New Roman"/>
          <w:sz w:val="28"/>
          <w:szCs w:val="28"/>
          <w:lang w:val="vi-VN"/>
        </w:rPr>
        <w:t xml:space="preserve"> Sửa đổi, bổ sung</w:t>
      </w:r>
      <w:bookmarkEnd w:id="47"/>
      <w:r w:rsidRPr="004F6C11">
        <w:rPr>
          <w:rFonts w:ascii="Times New Roman" w:hAnsi="Times New Roman" w:cs="Times New Roman"/>
          <w:sz w:val="28"/>
          <w:szCs w:val="28"/>
          <w:lang w:val="vi-VN"/>
        </w:rPr>
        <w:t xml:space="preserve"> </w:t>
      </w:r>
      <w:bookmarkStart w:id="48" w:name="dc_23"/>
      <w:r w:rsidRPr="004F6C11">
        <w:rPr>
          <w:rFonts w:ascii="Times New Roman" w:hAnsi="Times New Roman" w:cs="Times New Roman"/>
          <w:sz w:val="28"/>
          <w:szCs w:val="28"/>
          <w:lang w:val="vi-VN"/>
        </w:rPr>
        <w:t>Điều 24</w:t>
      </w:r>
      <w:bookmarkEnd w:id="48"/>
      <w:r w:rsidRPr="004F6C11">
        <w:rPr>
          <w:rFonts w:ascii="Times New Roman" w:hAnsi="Times New Roman" w:cs="Times New Roman"/>
          <w:sz w:val="28"/>
          <w:szCs w:val="28"/>
          <w:lang w:val="vi-VN"/>
        </w:rPr>
        <w:t xml:space="preserve"> </w:t>
      </w:r>
      <w:bookmarkStart w:id="49" w:name="dieu_14_name"/>
      <w:r w:rsidRPr="004F6C11">
        <w:rPr>
          <w:rFonts w:ascii="Times New Roman" w:hAnsi="Times New Roman" w:cs="Times New Roman"/>
          <w:sz w:val="28"/>
          <w:szCs w:val="28"/>
          <w:lang w:val="vi-VN"/>
        </w:rPr>
        <w:t>như sau:</w:t>
      </w:r>
      <w:bookmarkEnd w:id="49"/>
    </w:p>
    <w:p w:rsidR="004F6C11" w:rsidRPr="00E03CDC" w:rsidRDefault="004F6C11"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Pr="00E03CDC">
        <w:rPr>
          <w:rFonts w:ascii="Times New Roman" w:hAnsi="Times New Roman" w:cs="Times New Roman"/>
          <w:b/>
          <w:bCs/>
          <w:i/>
          <w:sz w:val="28"/>
          <w:szCs w:val="28"/>
          <w:lang w:val="vi-VN"/>
        </w:rPr>
        <w:t>“Điều 24. Quyền, nghĩa vụ của tổ chức được trưng cầu, yêu cầu giám định tư pháp</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1. Tổ chức được trưng cầu, yêu cầu giám định tư pháp có quyền:</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a) Yêu cầu người trưng cầu, người yêu cầu giám định cung cấp kịp thời, đầy đủ thông tin, tài liệu, mẫu vật cần thiết cho việc giám định;</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b) Từ chối tiếp nhận trưng cầu, yêu cầu giám định tư pháp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c) Được nhận tạm ứng chi phí giám định tư pháp khi nhận trưng cầu, yêu cầu giám định tư pháp; được thanh toán kịp thời, đầy đủ chi phí giám định tư pháp khi trả kết quả giám định.</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2. Tổ chức được trưng cầu, yêu cầu giám định tư pháp có nghĩa vụ:</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a) Trong thời hạn 05 ngày làm việc, kể từ ngày nhận được trưng cầu, yêu cầu giám định tư pháp, phải phân công người có trình độ chuyên môn, khả năng nghiệp vụ phù hợp với nội dung trưng cầu, yêu cầu giám định, chịu trách nhiệm về năng lực chuyên môn của người đó và thông báo cho người trưng cầu, người yêu cầu giám định, trừ trường hợp pháp luật quy định thời hạn ngắn hơn.</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Người đứng đầu tổ chức được trưng cầu, yêu cầu giám định có trách nhiệm chỉ đạo, đôn đốc việc tổ chức thực hiện giám định, trường hợp cần có từ 02 người trở lên thực hiện vụ việc giám định thì phải phân công người chịu trách nhiệm điều phối việc thực hiện giám định;</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b) Bảo đảm thời gian, trang thiết bị, phương tiện và các điều kiện cần thiết khác cho việc thực hiện giám định.</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lastRenderedPageBreak/>
        <w:tab/>
      </w:r>
      <w:r w:rsidRPr="00E03CDC">
        <w:rPr>
          <w:rFonts w:ascii="Times New Roman" w:hAnsi="Times New Roman" w:cs="Times New Roman"/>
          <w:i/>
          <w:sz w:val="28"/>
          <w:szCs w:val="28"/>
          <w:lang w:val="vi-VN"/>
        </w:rPr>
        <w:t>Trong quá trình thực hiện giám định, nếu có nội dung mới hoặc vấn đề khác phát sinh thì cá nhân, tổ chức thực hiện giám định phải thông báo ngay bằng văn bản cho người trưng cầu, người yêu cầu giám định biết để thống nhất phương án giải quyết;</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Pr="00E03CDC">
        <w:rPr>
          <w:rFonts w:ascii="Times New Roman" w:hAnsi="Times New Roman" w:cs="Times New Roman"/>
          <w:i/>
          <w:sz w:val="28"/>
          <w:szCs w:val="28"/>
          <w:lang w:val="vi-VN"/>
        </w:rPr>
        <w:t>c) Bồi thường thiệt hại trong trường hợp người thực hiện giám định do mình phân công cố ý kết luận giám định sai, gây thiệt hại cho cá nhân, tổ chức;</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d) Trường hợp từ chối tiếp nhận trưng cầu, yêu cầu giám định tư pháp thì phải thông báo cho người trưng cầu, người yêu cầu giám định bằng văn bản và nêu rõ lý do trong thời hạn 05 ngày làm việc, kể từ ngày nhận được quyết định trưng cầu, yêu cầu giám định, trừ trường hợp pháp luật quy định thời hạn ngắn hơn;</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đ) Chịu trách nhiệm về kết luận giám định tư pháp do mình đưa ra.”.</w:t>
      </w:r>
    </w:p>
    <w:p w:rsidR="004F6C11" w:rsidRPr="004F6C11" w:rsidRDefault="00E03CDC" w:rsidP="004F6C11">
      <w:pPr>
        <w:spacing w:line="288" w:lineRule="auto"/>
        <w:jc w:val="both"/>
        <w:rPr>
          <w:rFonts w:ascii="Times New Roman" w:hAnsi="Times New Roman" w:cs="Times New Roman"/>
          <w:sz w:val="28"/>
          <w:szCs w:val="28"/>
          <w:lang w:val="vi-VN"/>
        </w:rPr>
      </w:pPr>
      <w:bookmarkStart w:id="50" w:name="dieu_15"/>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50"/>
      <w:r w:rsidR="004F6C11" w:rsidRPr="004F6C11">
        <w:rPr>
          <w:rFonts w:ascii="Times New Roman" w:hAnsi="Times New Roman" w:cs="Times New Roman"/>
          <w:sz w:val="28"/>
          <w:szCs w:val="28"/>
          <w:lang w:val="vi-VN"/>
        </w:rPr>
        <w:t xml:space="preserve"> </w:t>
      </w:r>
      <w:bookmarkStart w:id="51" w:name="dc_24"/>
      <w:r w:rsidR="004F6C11" w:rsidRPr="004F6C11">
        <w:rPr>
          <w:rFonts w:ascii="Times New Roman" w:hAnsi="Times New Roman" w:cs="Times New Roman"/>
          <w:sz w:val="28"/>
          <w:szCs w:val="28"/>
          <w:lang w:val="vi-VN"/>
        </w:rPr>
        <w:t>Điều 25</w:t>
      </w:r>
      <w:bookmarkEnd w:id="51"/>
      <w:r w:rsidR="004F6C11" w:rsidRPr="004F6C11">
        <w:rPr>
          <w:rFonts w:ascii="Times New Roman" w:hAnsi="Times New Roman" w:cs="Times New Roman"/>
          <w:sz w:val="28"/>
          <w:szCs w:val="28"/>
          <w:lang w:val="vi-VN"/>
        </w:rPr>
        <w:t xml:space="preserve"> </w:t>
      </w:r>
      <w:bookmarkStart w:id="52" w:name="dieu_15_name"/>
      <w:r w:rsidR="004F6C11" w:rsidRPr="004F6C11">
        <w:rPr>
          <w:rFonts w:ascii="Times New Roman" w:hAnsi="Times New Roman" w:cs="Times New Roman"/>
          <w:sz w:val="28"/>
          <w:szCs w:val="28"/>
          <w:lang w:val="vi-VN"/>
        </w:rPr>
        <w:t>như sau:</w:t>
      </w:r>
      <w:bookmarkEnd w:id="52"/>
    </w:p>
    <w:p w:rsidR="004F6C11" w:rsidRPr="00E03CDC" w:rsidRDefault="00E03CDC"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E03CDC">
        <w:rPr>
          <w:rFonts w:ascii="Times New Roman" w:hAnsi="Times New Roman" w:cs="Times New Roman"/>
          <w:b/>
          <w:bCs/>
          <w:i/>
          <w:sz w:val="28"/>
          <w:szCs w:val="28"/>
          <w:lang w:val="vi-VN"/>
        </w:rPr>
        <w:t>“Điều 25. Trưng cầu giám định tư pháp</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1. Người trưng cầu giám định quyết định trưng cầu giám định tư pháp bằng văn bản và gửi quyết định kèm theo đối tượng giám định, thông tin, tài liệu, đồ vật có liên quan (nếu có) đến cá nhân, tổ chức thực hiện giám định. Trường hợp đối tượng giám định, thông tin, tài liệu, đồ vật có liên quan không thể gửi kèm theo quyết định trưng cầu giám định thì người trưng cầu giám định có trách nhiệm làm thủ tục bàn giao cho cá nhân, tổ chức thực hiện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 xml:space="preserve">2. Quyết định trưng cầu giám định phải có các nội dung sau đây: </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a) Tên cơ quan trưng cầu giám định; hạ, tên người có thẩm quyền trưng cầu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b) Tên tổ chức; họ, tên người được trưng cầu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c) Tóm tắt nội dung sự việc;</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d) Tên và đặc điểm của đối tượng cần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đ) Tên tài liệu, đồ vật có liên quan hoặc mẫu so sánh gửi kèm theo (nếu có);</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e) Nội dung chuyên môn của vấn đề cần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g) Ngày, tháng, năm trưng cầu giám định và thời hạn trả kết luận giám định tư pháp.</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3. Trường hợp trưng cầu giám định bổ sung hoặc trưng cầu giám định lại thì quyết định trưng cầu giám định phải ghi rõ là trưng cầu giám định bổ sung hoặc trưng cầu giám định lại và lý do của việc giám định bổ sung hoặc giám định lại.</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 xml:space="preserve">4. Trong trường hợp cần thiết, trước khi ra quyết định trưng cầu giám định, cơ quan có thẩm quyền tiến hành tố tụng, người có thẩm quyền tiến hành tố tụng </w:t>
      </w:r>
      <w:r w:rsidR="004F6C11" w:rsidRPr="00E03CDC">
        <w:rPr>
          <w:rFonts w:ascii="Times New Roman" w:hAnsi="Times New Roman" w:cs="Times New Roman"/>
          <w:i/>
          <w:sz w:val="28"/>
          <w:szCs w:val="28"/>
          <w:lang w:val="vi-VN"/>
        </w:rPr>
        <w:lastRenderedPageBreak/>
        <w:t>trao đối với cá nhân, tổ chức dự kiến được trưng cầu giám định và cơ quan có liên quan về nội dung trưng cầu, thời hạn giám định, thông tin, tài liệu, mẫu vật cần cho việc giám định và các vấn đề khác có liên quan (nếu có).</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5. Trường hợp nội dung cần giám định liên quan đến nhiều lĩnh vực, thuộc trách nhiệm của nhiều tổ chức thì người trưng cầu giám định phải tách riêng từng nội dung để trưng cầu tổ chức có chuyên môn phù hợp thực hiện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Trường hợp các 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xác định được nội dung chính cần giám định để xác định tổ chức chủ trì và tổ chức phối hợp trong việc thực hiện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Tổ chức chủ trì có trách nhiệm làm đầu mối tổ chức triển khai việc giám định chung và thực hiện giám định phần nội dung chuyên môn của mình.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Trong thời hạn 05 ngày làm việc, kể từ ngày nhận được quyết định trưng cầu giám định, tổ chức được trưng cầu giám định tư pháp phải có văn bản cử người giám định gửi người trưng cầu giám định; đối với tổ chức phối hợp thực hiện giám định thì còn phải gửi văn bản cử người giám định cho tổ chức chủ trì việc thực hiện giám định. Tổ chức chủ trì phải tổ chức ngay việc giám định sau khi nhận được văn bản cử người của tổ chức phối hợp thực hiện giám định. Việc giám định trong trường hợp này được thực hiện theo hình thức giám định tập thể thuộc nhiều lĩnh vực chuyên môn khác nhau quy định tại khoản 3 Điều 28 của Luật này.</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Trường hợp phát sinh vướng mắc trong việc trưng cầu, phối hợp thực hiện giám định, cơ quan có thẩm quyền tiến hành tố tụng, người có thẩm quyền tiến hành tố tụng chủ trì, phối hợp với tổ chức được trưng cầu để giải quyết.”.</w:t>
      </w:r>
    </w:p>
    <w:p w:rsidR="004F6C11" w:rsidRPr="004F6C11" w:rsidRDefault="00E03CDC" w:rsidP="004F6C11">
      <w:pPr>
        <w:spacing w:line="288" w:lineRule="auto"/>
        <w:jc w:val="both"/>
        <w:rPr>
          <w:rFonts w:ascii="Times New Roman" w:hAnsi="Times New Roman" w:cs="Times New Roman"/>
          <w:sz w:val="28"/>
          <w:szCs w:val="28"/>
          <w:lang w:val="vi-VN"/>
        </w:rPr>
      </w:pPr>
      <w:bookmarkStart w:id="53" w:name="dieu_16"/>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Bổ sung Điều 26a vào sau</w:t>
      </w:r>
      <w:bookmarkEnd w:id="53"/>
      <w:r w:rsidR="004F6C11" w:rsidRPr="004F6C11">
        <w:rPr>
          <w:rFonts w:ascii="Times New Roman" w:hAnsi="Times New Roman" w:cs="Times New Roman"/>
          <w:sz w:val="28"/>
          <w:szCs w:val="28"/>
          <w:lang w:val="vi-VN"/>
        </w:rPr>
        <w:t xml:space="preserve"> </w:t>
      </w:r>
      <w:bookmarkStart w:id="54" w:name="dc_25"/>
      <w:r w:rsidR="004F6C11" w:rsidRPr="004F6C11">
        <w:rPr>
          <w:rFonts w:ascii="Times New Roman" w:hAnsi="Times New Roman" w:cs="Times New Roman"/>
          <w:sz w:val="28"/>
          <w:szCs w:val="28"/>
          <w:lang w:val="vi-VN"/>
        </w:rPr>
        <w:t>Điều 26</w:t>
      </w:r>
      <w:bookmarkEnd w:id="54"/>
      <w:r w:rsidR="004F6C11" w:rsidRPr="004F6C11">
        <w:rPr>
          <w:rFonts w:ascii="Times New Roman" w:hAnsi="Times New Roman" w:cs="Times New Roman"/>
          <w:sz w:val="28"/>
          <w:szCs w:val="28"/>
          <w:lang w:val="vi-VN"/>
        </w:rPr>
        <w:t xml:space="preserve"> </w:t>
      </w:r>
      <w:bookmarkStart w:id="55" w:name="dieu_16_name"/>
      <w:r w:rsidR="004F6C11" w:rsidRPr="004F6C11">
        <w:rPr>
          <w:rFonts w:ascii="Times New Roman" w:hAnsi="Times New Roman" w:cs="Times New Roman"/>
          <w:sz w:val="28"/>
          <w:szCs w:val="28"/>
          <w:lang w:val="vi-VN"/>
        </w:rPr>
        <w:t>như sau:</w:t>
      </w:r>
      <w:bookmarkEnd w:id="55"/>
    </w:p>
    <w:p w:rsidR="004F6C11" w:rsidRPr="00E03CDC" w:rsidRDefault="00E03CDC"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E03CDC">
        <w:rPr>
          <w:rFonts w:ascii="Times New Roman" w:hAnsi="Times New Roman" w:cs="Times New Roman"/>
          <w:b/>
          <w:bCs/>
          <w:i/>
          <w:sz w:val="28"/>
          <w:szCs w:val="28"/>
          <w:lang w:val="vi-VN"/>
        </w:rPr>
        <w:t>“Điều 26a. Thời hạn giám định tư pháp trong trường hợp trưng cầu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1. Thời hạn giám định tư pháp được tính từ ngày cá nhân, tổ chức được trưng cầu giám định nhận được quyết định trưng cầu giám định và kèm theo đầy đủ hồ sơ, đối tượng giám định, thông tin, tài liệu, đồ vật, mẫu vật cần thiết cho việc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 xml:space="preserve">Trong quá trình thực hiện giám định, trường hợp cần phải bổ sung thêm hồ sơ, tài liệu làm cơ sở cho việc giám định thì cá nhân, tổ chức được trưng cầu có văn bản đề nghị người đã trưng cầu giám định bổ sung hồ sơ, tài liệu. Thời gian từ </w:t>
      </w:r>
      <w:r w:rsidR="004F6C11" w:rsidRPr="00E03CDC">
        <w:rPr>
          <w:rFonts w:ascii="Times New Roman" w:hAnsi="Times New Roman" w:cs="Times New Roman"/>
          <w:i/>
          <w:sz w:val="28"/>
          <w:szCs w:val="28"/>
          <w:lang w:val="vi-VN"/>
        </w:rPr>
        <w:lastRenderedPageBreak/>
        <w:t>khi cá nhân, tổ chức được trưng cầu giám định có văn bản đề nghị đến khi nhận được hồ sơ, tài liệu bổ sung không tính vào thời hạn giám định.</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2. Thời hạn giám định tư pháp đối với các trường hợp bắt buộc phải trưng cầu giám định tư pháp được thực hiện theo quy định của pháp luật về tố tụng hình sự.</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3. Thời hạn giám định tư pháp đối với các trường hợp không thuộc quy định tại khoản 2 Điều này tối đa là 03 tháng. Trường hợp vụ việc giám định có tính chất phức tạp hoặc khối lượng công việc lớn thì thời hạn giám định tối đa là 04 tháng.</w:t>
      </w:r>
    </w:p>
    <w:p w:rsidR="004F6C11" w:rsidRPr="00E03CDC" w:rsidRDefault="004F6C11"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lang w:val="vi-VN"/>
        </w:rPr>
        <w:t>Bộ, cơ quan ngang bộ quản lý chuyên môn về lĩnh vực giám định tư pháp căn cứ vào thời hạn giám định tối đa và tính chất chuyên môn của lĩnh vực giám định quy định thời hạn giám định tư pháp cho từng loại việc cụ thể. Thời hạn giám định tư pháp có thể được gia hạn theo quyết định của cơ quan trưng cầu giám định nhưng không quá một phần hai thời hạn giám định tối đa đối với loại việc đó.</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4. Người trưng cầu giám định có thể thống nhất về thời hạn giám định với cá nhân, tổ chức được trưng cầu giám định trước khi trưng cầu giám định tư pháp nhưng không được vượt quá thời hạn quy định tại khoản 2 và khoản 3 Điều này.</w:t>
      </w:r>
    </w:p>
    <w:p w:rsidR="004F6C11" w:rsidRPr="00E03CDC" w:rsidRDefault="00E03CDC" w:rsidP="004F6C11">
      <w:pPr>
        <w:spacing w:line="288" w:lineRule="auto"/>
        <w:jc w:val="both"/>
        <w:rPr>
          <w:rFonts w:ascii="Times New Roman" w:hAnsi="Times New Roman" w:cs="Times New Roman"/>
          <w:i/>
          <w:sz w:val="28"/>
          <w:szCs w:val="28"/>
          <w:lang w:val="vi-VN"/>
        </w:rPr>
      </w:pPr>
      <w:r w:rsidRPr="00E03CDC">
        <w:rPr>
          <w:rFonts w:ascii="Times New Roman" w:hAnsi="Times New Roman" w:cs="Times New Roman"/>
          <w:i/>
          <w:sz w:val="28"/>
          <w:szCs w:val="28"/>
        </w:rPr>
        <w:tab/>
      </w:r>
      <w:r w:rsidR="004F6C11" w:rsidRPr="00E03CDC">
        <w:rPr>
          <w:rFonts w:ascii="Times New Roman" w:hAnsi="Times New Roman" w:cs="Times New Roman"/>
          <w:i/>
          <w:sz w:val="28"/>
          <w:szCs w:val="28"/>
          <w:lang w:val="vi-VN"/>
        </w:rPr>
        <w:t>5. Trường hợp có vấn đề phát sinh hoặc có cơ sở cho rằng vụ việc giám định không thể hoàn thành đúng thời hạn thì cá nhân, tổ chức thực hiện giám định phải kịp thời thông báo bằng văn bản, nêu rõ lý do cho người trưng cầu giám định và thời gian dự kiến hoàn thành, ra kết luận giám định.”.</w:t>
      </w:r>
    </w:p>
    <w:p w:rsidR="004F6C11" w:rsidRPr="004F6C11" w:rsidRDefault="00567587" w:rsidP="004F6C11">
      <w:pPr>
        <w:spacing w:line="288" w:lineRule="auto"/>
        <w:jc w:val="both"/>
        <w:rPr>
          <w:rFonts w:ascii="Times New Roman" w:hAnsi="Times New Roman" w:cs="Times New Roman"/>
          <w:sz w:val="28"/>
          <w:szCs w:val="28"/>
          <w:lang w:val="vi-VN"/>
        </w:rPr>
      </w:pPr>
      <w:bookmarkStart w:id="56" w:name="dieu_17"/>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56"/>
      <w:r w:rsidR="004F6C11" w:rsidRPr="004F6C11">
        <w:rPr>
          <w:rFonts w:ascii="Times New Roman" w:hAnsi="Times New Roman" w:cs="Times New Roman"/>
          <w:sz w:val="28"/>
          <w:szCs w:val="28"/>
          <w:lang w:val="vi-VN"/>
        </w:rPr>
        <w:t xml:space="preserve"> </w:t>
      </w:r>
      <w:bookmarkStart w:id="57" w:name="dc_26"/>
      <w:r w:rsidR="004F6C11" w:rsidRPr="004F6C11">
        <w:rPr>
          <w:rFonts w:ascii="Times New Roman" w:hAnsi="Times New Roman" w:cs="Times New Roman"/>
          <w:sz w:val="28"/>
          <w:szCs w:val="28"/>
          <w:lang w:val="vi-VN"/>
        </w:rPr>
        <w:t>Điều 31</w:t>
      </w:r>
      <w:bookmarkEnd w:id="57"/>
      <w:r w:rsidR="004F6C11" w:rsidRPr="004F6C11">
        <w:rPr>
          <w:rFonts w:ascii="Times New Roman" w:hAnsi="Times New Roman" w:cs="Times New Roman"/>
          <w:sz w:val="28"/>
          <w:szCs w:val="28"/>
          <w:lang w:val="vi-VN"/>
        </w:rPr>
        <w:t xml:space="preserve"> </w:t>
      </w:r>
      <w:bookmarkStart w:id="58" w:name="dieu_17_name"/>
      <w:r w:rsidR="004F6C11" w:rsidRPr="004F6C11">
        <w:rPr>
          <w:rFonts w:ascii="Times New Roman" w:hAnsi="Times New Roman" w:cs="Times New Roman"/>
          <w:sz w:val="28"/>
          <w:szCs w:val="28"/>
          <w:lang w:val="vi-VN"/>
        </w:rPr>
        <w:t>như sau:</w:t>
      </w:r>
      <w:bookmarkEnd w:id="58"/>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567587">
        <w:rPr>
          <w:rFonts w:ascii="Times New Roman" w:hAnsi="Times New Roman" w:cs="Times New Roman"/>
          <w:b/>
          <w:bCs/>
          <w:i/>
          <w:sz w:val="28"/>
          <w:szCs w:val="28"/>
          <w:lang w:val="vi-VN"/>
        </w:rPr>
        <w:t>“Điều 31. Văn bản ghi nhận quá trình thực hiện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1. Người thực hiện giám định tư pháp phải ghi nhận kịp thời, đầy đủ, trung thực bằng văn bản toàn bộ quá trình thực hiện vụ việc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2. Văn bản ghi nhận quá trình thực hiện giám định tư pháp nêu rõ tình trạng đối tượng gửi giám định và thông tin, tài liệu có liên quan gửi kèm theo làm căn cứ để thực hiện giám định, thời gian, địa điểm, nội dung công việc, tiến độ, phương pháp thực hiện giám định, kết quả thực hiện và phải có chữ ký của người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i/>
          <w:sz w:val="28"/>
          <w:szCs w:val="28"/>
        </w:rPr>
        <w:tab/>
      </w:r>
      <w:r w:rsidR="004F6C11" w:rsidRPr="00567587">
        <w:rPr>
          <w:rFonts w:ascii="Times New Roman" w:hAnsi="Times New Roman" w:cs="Times New Roman"/>
          <w:i/>
          <w:sz w:val="28"/>
          <w:szCs w:val="28"/>
          <w:lang w:val="vi-VN"/>
        </w:rPr>
        <w:t>Văn bản ghi nhận quá trình thực hiện giám định tư pháp phải được lưu trong hồ sơ giám định.”.</w:t>
      </w:r>
    </w:p>
    <w:p w:rsidR="004F6C11" w:rsidRPr="004F6C11" w:rsidRDefault="00567587" w:rsidP="004F6C11">
      <w:pPr>
        <w:spacing w:line="288" w:lineRule="auto"/>
        <w:jc w:val="both"/>
        <w:rPr>
          <w:rFonts w:ascii="Times New Roman" w:hAnsi="Times New Roman" w:cs="Times New Roman"/>
          <w:sz w:val="28"/>
          <w:szCs w:val="28"/>
          <w:lang w:val="vi-VN"/>
        </w:rPr>
      </w:pPr>
      <w:bookmarkStart w:id="59" w:name="dieu_18"/>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59"/>
      <w:r w:rsidR="004F6C11" w:rsidRPr="004F6C11">
        <w:rPr>
          <w:rFonts w:ascii="Times New Roman" w:hAnsi="Times New Roman" w:cs="Times New Roman"/>
          <w:sz w:val="28"/>
          <w:szCs w:val="28"/>
          <w:lang w:val="vi-VN"/>
        </w:rPr>
        <w:t xml:space="preserve"> </w:t>
      </w:r>
      <w:bookmarkStart w:id="60" w:name="dc_27"/>
      <w:r w:rsidR="004F6C11" w:rsidRPr="004F6C11">
        <w:rPr>
          <w:rFonts w:ascii="Times New Roman" w:hAnsi="Times New Roman" w:cs="Times New Roman"/>
          <w:sz w:val="28"/>
          <w:szCs w:val="28"/>
          <w:lang w:val="vi-VN"/>
        </w:rPr>
        <w:t>Điều 32</w:t>
      </w:r>
      <w:bookmarkEnd w:id="60"/>
      <w:r w:rsidR="004F6C11" w:rsidRPr="004F6C11">
        <w:rPr>
          <w:rFonts w:ascii="Times New Roman" w:hAnsi="Times New Roman" w:cs="Times New Roman"/>
          <w:sz w:val="28"/>
          <w:szCs w:val="28"/>
          <w:lang w:val="vi-VN"/>
        </w:rPr>
        <w:t xml:space="preserve"> </w:t>
      </w:r>
      <w:bookmarkStart w:id="61" w:name="dieu_18_name"/>
      <w:r w:rsidR="004F6C11" w:rsidRPr="004F6C11">
        <w:rPr>
          <w:rFonts w:ascii="Times New Roman" w:hAnsi="Times New Roman" w:cs="Times New Roman"/>
          <w:sz w:val="28"/>
          <w:szCs w:val="28"/>
          <w:lang w:val="vi-VN"/>
        </w:rPr>
        <w:t>như sau:</w:t>
      </w:r>
      <w:bookmarkEnd w:id="61"/>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567587">
        <w:rPr>
          <w:rFonts w:ascii="Times New Roman" w:hAnsi="Times New Roman" w:cs="Times New Roman"/>
          <w:b/>
          <w:bCs/>
          <w:i/>
          <w:sz w:val="28"/>
          <w:szCs w:val="28"/>
          <w:lang w:val="vi-VN"/>
        </w:rPr>
        <w:t>“Điều 32. Kết luận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1. Kết luận giám định tư pháp phải bằng văn bản, bao gồm các nội dung sau đây:</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a) Họ, tên người giám định tư pháp; tổ chức thực hiện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lastRenderedPageBreak/>
        <w:tab/>
      </w:r>
      <w:r w:rsidR="004F6C11" w:rsidRPr="00567587">
        <w:rPr>
          <w:rFonts w:ascii="Times New Roman" w:hAnsi="Times New Roman" w:cs="Times New Roman"/>
          <w:i/>
          <w:sz w:val="28"/>
          <w:szCs w:val="28"/>
          <w:lang w:val="vi-VN"/>
        </w:rPr>
        <w:t>b) Tên cơ quan có thẩm quyền tiến hành tố tụng, họ, tên người có thẩm quyền tiến hành tố tụng trưng cầu giám định tư pháp; số văn bản trưng cầu giám định hoặc họ, tên người yêu cầu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c) Thông tin xác định đối tượng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d) Thời gian nhận văn bản trưng cầu, yêu cầu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đ) Nội dung yêu cầu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e) Phương pháp thực hiện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g) Kết luận rõ ràng, cụ thể về nội dung chuyên môn của đối tượng cần giám định theo trưng cầu, yêu cầu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h) Thời gian, địa điểm thực hiện, hoàn thành việc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2. Trong trường hợp trưng cầu, yêu cầu cá nhân thực hiện giám định tư pháp thì bản kết luận giám định tư pháp phải có chữ ký và ghi rõ họ, tên của người giám định tư pháp. Trường hợp yêu cầu tổ chức cử người giám định thì bản kết luận giám định tư pháp phải có đầy đủ chữ ký, ghi rõ họ, tên của người giám định tư pháp và có xác nhận chữ ký của tổ chức cử người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Trường hợp trưng cầu, yêu cầu tổ chức thực hiện giám định tư pháp thì ngoài chữ ký, họ, tên của người giám định, người đứng đầu tổ chức còn phải ký tên, đóng dấu vào bản kết luận giám định tư pháp và tổ chức được trưng cầu, yêu cầu giám định tư pháp phải chịu trách nhiệm về kết luận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Trường hợp Hội đồng giám định quy định tại khoản 1 Điều 30 của Luật này thực hiện giám định thì người có thẩm quyền quyết định thành lập Hội đồng phải ký tên, đóng dấu vào bản kết luận giám định tư pháp và chịu trách nhiệm về tư cách pháp lý của Hội đồng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3. Trong trường hợp việc giám định được thực hiện trước khi có quyết định khởi tố vụ án hình sự, theo đúng trình tự, thủ tục do Luật này quy định thì cơ quan có thẩm quyền tiến hành tố tụng có thể sử dụng kết luận giám định đó như kết luận giám định tư pháp.”.</w:t>
      </w:r>
    </w:p>
    <w:p w:rsidR="004F6C11" w:rsidRPr="004F6C11" w:rsidRDefault="00567587" w:rsidP="004F6C11">
      <w:pPr>
        <w:spacing w:line="288" w:lineRule="auto"/>
        <w:jc w:val="both"/>
        <w:rPr>
          <w:rFonts w:ascii="Times New Roman" w:hAnsi="Times New Roman" w:cs="Times New Roman"/>
          <w:sz w:val="28"/>
          <w:szCs w:val="28"/>
          <w:lang w:val="vi-VN"/>
        </w:rPr>
      </w:pPr>
      <w:bookmarkStart w:id="62" w:name="dieu_19"/>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các</w:t>
      </w:r>
      <w:bookmarkEnd w:id="62"/>
      <w:r w:rsidR="004F6C11" w:rsidRPr="004F6C11">
        <w:rPr>
          <w:rFonts w:ascii="Times New Roman" w:hAnsi="Times New Roman" w:cs="Times New Roman"/>
          <w:sz w:val="28"/>
          <w:szCs w:val="28"/>
          <w:lang w:val="vi-VN"/>
        </w:rPr>
        <w:t xml:space="preserve"> </w:t>
      </w:r>
      <w:bookmarkStart w:id="63" w:name="dc_28"/>
      <w:r w:rsidR="004F6C11" w:rsidRPr="004F6C11">
        <w:rPr>
          <w:rFonts w:ascii="Times New Roman" w:hAnsi="Times New Roman" w:cs="Times New Roman"/>
          <w:sz w:val="28"/>
          <w:szCs w:val="28"/>
          <w:lang w:val="vi-VN"/>
        </w:rPr>
        <w:t>khoản 2, 3 và 4 Điều 33</w:t>
      </w:r>
      <w:bookmarkEnd w:id="63"/>
      <w:r w:rsidR="004F6C11" w:rsidRPr="004F6C11">
        <w:rPr>
          <w:rFonts w:ascii="Times New Roman" w:hAnsi="Times New Roman" w:cs="Times New Roman"/>
          <w:sz w:val="28"/>
          <w:szCs w:val="28"/>
          <w:lang w:val="vi-VN"/>
        </w:rPr>
        <w:t xml:space="preserve"> </w:t>
      </w:r>
      <w:bookmarkStart w:id="64" w:name="dieu_19_name"/>
      <w:r w:rsidR="004F6C11" w:rsidRPr="004F6C11">
        <w:rPr>
          <w:rFonts w:ascii="Times New Roman" w:hAnsi="Times New Roman" w:cs="Times New Roman"/>
          <w:sz w:val="28"/>
          <w:szCs w:val="28"/>
          <w:lang w:val="vi-VN"/>
        </w:rPr>
        <w:t>như sau:</w:t>
      </w:r>
      <w:bookmarkEnd w:id="64"/>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“2. Hồ sơ giám định tư pháp phải được lập theo mẫu thống nhất.</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Bộ trưởng, Thủ trưởng cơ quan ngang bộ có trách nhiệm quy định chi tiết về mẫu, thành phần hồ sơ từng loại việc giám định và chế độ lưu trữ hồ sơ giám định tư pháp ở lĩnh vực thuộc thẩm quyền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3. Tổ chức được trưng cầu, thực hiện giám định tư pháp chịu trách nhiệm bảo quản, lưu trữ hồ sơ giám định tư pháp do người giám định thuộc tổ chức mình thực hiện theo quy định của pháp luật về lưu trữ và quy định của bộ, ngành, cơ quan mình.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lastRenderedPageBreak/>
        <w:tab/>
      </w:r>
      <w:r w:rsidR="004F6C11" w:rsidRPr="00567587">
        <w:rPr>
          <w:rFonts w:ascii="Times New Roman" w:hAnsi="Times New Roman" w:cs="Times New Roman"/>
          <w:i/>
          <w:sz w:val="28"/>
          <w:szCs w:val="28"/>
          <w:lang w:val="vi-VN"/>
        </w:rPr>
        <w:t>Người thực hiện giám định có trách nhiệm bàn giao hồ sơ giám định tư pháp cho cơ quan, tổ chức quản lý trực tiếp theo quy định của pháp luật về lưu trữ và quy định của bộ, ngành, cơ quan mình.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4. Hồ sơ giám định tư pháp được xuất trình khi có yêu cầu của cơ quan có thẩm quyền tiến hành tố tụng, người có thẩm quyền tiến hành tố tụng giải quyết vụ án hình sự, vụ án hành chính, vụ việc dân sự.”.</w:t>
      </w:r>
    </w:p>
    <w:p w:rsidR="004F6C11" w:rsidRPr="004F6C11" w:rsidRDefault="00567587" w:rsidP="004F6C11">
      <w:pPr>
        <w:spacing w:line="288" w:lineRule="auto"/>
        <w:jc w:val="both"/>
        <w:rPr>
          <w:rFonts w:ascii="Times New Roman" w:hAnsi="Times New Roman" w:cs="Times New Roman"/>
          <w:sz w:val="28"/>
          <w:szCs w:val="28"/>
          <w:lang w:val="vi-VN"/>
        </w:rPr>
      </w:pPr>
      <w:bookmarkStart w:id="65" w:name="dieu_20"/>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65"/>
      <w:r w:rsidR="004F6C11" w:rsidRPr="004F6C11">
        <w:rPr>
          <w:rFonts w:ascii="Times New Roman" w:hAnsi="Times New Roman" w:cs="Times New Roman"/>
          <w:sz w:val="28"/>
          <w:szCs w:val="28"/>
          <w:lang w:val="vi-VN"/>
        </w:rPr>
        <w:t xml:space="preserve"> </w:t>
      </w:r>
      <w:bookmarkStart w:id="66" w:name="dc_29"/>
      <w:r w:rsidR="004F6C11" w:rsidRPr="004F6C11">
        <w:rPr>
          <w:rFonts w:ascii="Times New Roman" w:hAnsi="Times New Roman" w:cs="Times New Roman"/>
          <w:sz w:val="28"/>
          <w:szCs w:val="28"/>
          <w:lang w:val="vi-VN"/>
        </w:rPr>
        <w:t>Điều 36</w:t>
      </w:r>
      <w:bookmarkEnd w:id="66"/>
      <w:r w:rsidR="004F6C11" w:rsidRPr="004F6C11">
        <w:rPr>
          <w:rFonts w:ascii="Times New Roman" w:hAnsi="Times New Roman" w:cs="Times New Roman"/>
          <w:sz w:val="28"/>
          <w:szCs w:val="28"/>
          <w:lang w:val="vi-VN"/>
        </w:rPr>
        <w:t xml:space="preserve"> </w:t>
      </w:r>
      <w:bookmarkStart w:id="67" w:name="dieu_20_name"/>
      <w:r w:rsidR="004F6C11" w:rsidRPr="004F6C11">
        <w:rPr>
          <w:rFonts w:ascii="Times New Roman" w:hAnsi="Times New Roman" w:cs="Times New Roman"/>
          <w:sz w:val="28"/>
          <w:szCs w:val="28"/>
          <w:lang w:val="vi-VN"/>
        </w:rPr>
        <w:t>như sau:</w:t>
      </w:r>
      <w:bookmarkEnd w:id="67"/>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567587">
        <w:rPr>
          <w:rFonts w:ascii="Times New Roman" w:hAnsi="Times New Roman" w:cs="Times New Roman"/>
          <w:b/>
          <w:bCs/>
          <w:i/>
          <w:sz w:val="28"/>
          <w:szCs w:val="28"/>
          <w:lang w:val="vi-VN"/>
        </w:rPr>
        <w:t>“Điều 36. Chi phí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1. Người trưng cầu giám định, người yêu cầu giám định có trách nhiệm trả chi phí giám định tư pháp cho cá nhân, tổ chức thực hiện giám định tư pháp theo quy định của pháp luật về chi phí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2. Kinh phí thanh toán chi phí giám định tư pháp mà cơ quan có thẩm quyền tiến hành tố tụng có trách nhiệm chi trả được bảo đảm từ ngân sách nhà nước theo dự toán hằng năm của cơ quan đó để thực hiện nhiệm vụ giám định tư pháp.”.</w:t>
      </w:r>
    </w:p>
    <w:p w:rsidR="004F6C11" w:rsidRPr="004F6C11" w:rsidRDefault="00567587" w:rsidP="004F6C11">
      <w:pPr>
        <w:spacing w:line="288" w:lineRule="auto"/>
        <w:jc w:val="both"/>
        <w:rPr>
          <w:rFonts w:ascii="Times New Roman" w:hAnsi="Times New Roman" w:cs="Times New Roman"/>
          <w:sz w:val="28"/>
          <w:szCs w:val="28"/>
          <w:lang w:val="vi-VN"/>
        </w:rPr>
      </w:pPr>
      <w:bookmarkStart w:id="68" w:name="dieu_21"/>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Bổ sung khoản 1a vào sau</w:t>
      </w:r>
      <w:bookmarkEnd w:id="68"/>
      <w:r w:rsidR="004F6C11" w:rsidRPr="004F6C11">
        <w:rPr>
          <w:rFonts w:ascii="Times New Roman" w:hAnsi="Times New Roman" w:cs="Times New Roman"/>
          <w:sz w:val="28"/>
          <w:szCs w:val="28"/>
          <w:lang w:val="vi-VN"/>
        </w:rPr>
        <w:t xml:space="preserve"> </w:t>
      </w:r>
      <w:bookmarkStart w:id="69" w:name="dc_30"/>
      <w:r w:rsidR="004F6C11" w:rsidRPr="004F6C11">
        <w:rPr>
          <w:rFonts w:ascii="Times New Roman" w:hAnsi="Times New Roman" w:cs="Times New Roman"/>
          <w:sz w:val="28"/>
          <w:szCs w:val="28"/>
          <w:lang w:val="vi-VN"/>
        </w:rPr>
        <w:t>khoản 1 Điều 37</w:t>
      </w:r>
      <w:bookmarkEnd w:id="69"/>
      <w:r w:rsidR="004F6C11" w:rsidRPr="004F6C11">
        <w:rPr>
          <w:rFonts w:ascii="Times New Roman" w:hAnsi="Times New Roman" w:cs="Times New Roman"/>
          <w:sz w:val="28"/>
          <w:szCs w:val="28"/>
          <w:lang w:val="vi-VN"/>
        </w:rPr>
        <w:t xml:space="preserve"> </w:t>
      </w:r>
      <w:bookmarkStart w:id="70" w:name="dieu_21_name"/>
      <w:r w:rsidR="004F6C11" w:rsidRPr="004F6C11">
        <w:rPr>
          <w:rFonts w:ascii="Times New Roman" w:hAnsi="Times New Roman" w:cs="Times New Roman"/>
          <w:sz w:val="28"/>
          <w:szCs w:val="28"/>
          <w:lang w:val="vi-VN"/>
        </w:rPr>
        <w:t>như sau:</w:t>
      </w:r>
      <w:bookmarkEnd w:id="70"/>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“1a. Việc thực hiện giám định tư pháp của công chức, viên chức, sĩ quan quân đội, sĩ quan công an nhân dân, quân nhân chuyên nghiệp, công nhân quốc phòng là hoạt động công vụ. Cơ quan, tổ chức quản lý trực tiếp có trách nhiệm bảo đảm đủ thời gian và các điều kiện cần thiết khác cho việc thực hiện giám định. Người thực hiện giám định được hưởng các chế độ, chính sách theo quy định của pháp luật</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Người giám định tư pháp không hưởng lương từ ngân sách nhà nước, tổ chức giám định tư pháp theo vụ việc không do Nhà nước bảo đảm kinh phí hoạt động tiếp nhận và thực hiện giám định tư pháp trên cơ sở thỏa thuận với người trưng cầu giám định, người yêu cầu giám định.”.</w:t>
      </w:r>
    </w:p>
    <w:p w:rsidR="004F6C11" w:rsidRPr="004F6C11" w:rsidRDefault="00567587" w:rsidP="004F6C11">
      <w:pPr>
        <w:spacing w:line="288" w:lineRule="auto"/>
        <w:jc w:val="both"/>
        <w:rPr>
          <w:rFonts w:ascii="Times New Roman" w:hAnsi="Times New Roman" w:cs="Times New Roman"/>
          <w:sz w:val="28"/>
          <w:szCs w:val="28"/>
          <w:lang w:val="vi-VN"/>
        </w:rPr>
      </w:pPr>
      <w:bookmarkStart w:id="71" w:name="dieu_22"/>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71"/>
      <w:r w:rsidR="004F6C11" w:rsidRPr="004F6C11">
        <w:rPr>
          <w:rFonts w:ascii="Times New Roman" w:hAnsi="Times New Roman" w:cs="Times New Roman"/>
          <w:sz w:val="28"/>
          <w:szCs w:val="28"/>
          <w:lang w:val="vi-VN"/>
        </w:rPr>
        <w:t xml:space="preserve"> </w:t>
      </w:r>
      <w:bookmarkStart w:id="72" w:name="dc_31"/>
      <w:r w:rsidR="004F6C11" w:rsidRPr="004F6C11">
        <w:rPr>
          <w:rFonts w:ascii="Times New Roman" w:hAnsi="Times New Roman" w:cs="Times New Roman"/>
          <w:sz w:val="28"/>
          <w:szCs w:val="28"/>
          <w:lang w:val="vi-VN"/>
        </w:rPr>
        <w:t>khoản 2 Điều 38</w:t>
      </w:r>
      <w:bookmarkEnd w:id="72"/>
      <w:r w:rsidR="004F6C11" w:rsidRPr="004F6C11">
        <w:rPr>
          <w:rFonts w:ascii="Times New Roman" w:hAnsi="Times New Roman" w:cs="Times New Roman"/>
          <w:sz w:val="28"/>
          <w:szCs w:val="28"/>
          <w:lang w:val="vi-VN"/>
        </w:rPr>
        <w:t xml:space="preserve"> </w:t>
      </w:r>
      <w:bookmarkStart w:id="73" w:name="dieu_22_name"/>
      <w:r w:rsidR="004F6C11" w:rsidRPr="004F6C11">
        <w:rPr>
          <w:rFonts w:ascii="Times New Roman" w:hAnsi="Times New Roman" w:cs="Times New Roman"/>
          <w:sz w:val="28"/>
          <w:szCs w:val="28"/>
          <w:lang w:val="vi-VN"/>
        </w:rPr>
        <w:t>như sau:</w:t>
      </w:r>
      <w:bookmarkEnd w:id="73"/>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“2. Người giám định tư pháp, tổ chức giám định tư pháp, tổ chức giám định tư pháp theo vụ việc có đóng góp tích cực cho hoạt động giám định tư pháp thì được tôn vinh, khen thưởng.”.</w:t>
      </w:r>
    </w:p>
    <w:p w:rsidR="004F6C11" w:rsidRPr="004F6C11" w:rsidRDefault="00567587" w:rsidP="004F6C11">
      <w:pPr>
        <w:spacing w:line="288" w:lineRule="auto"/>
        <w:jc w:val="both"/>
        <w:rPr>
          <w:rFonts w:ascii="Times New Roman" w:hAnsi="Times New Roman" w:cs="Times New Roman"/>
          <w:sz w:val="28"/>
          <w:szCs w:val="28"/>
          <w:lang w:val="vi-VN"/>
        </w:rPr>
      </w:pPr>
      <w:bookmarkStart w:id="74" w:name="dieu_23"/>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w:t>
      </w:r>
      <w:bookmarkEnd w:id="74"/>
      <w:r w:rsidR="004F6C11" w:rsidRPr="004F6C11">
        <w:rPr>
          <w:rFonts w:ascii="Times New Roman" w:hAnsi="Times New Roman" w:cs="Times New Roman"/>
          <w:sz w:val="28"/>
          <w:szCs w:val="28"/>
          <w:lang w:val="vi-VN"/>
        </w:rPr>
        <w:t xml:space="preserve"> </w:t>
      </w:r>
      <w:bookmarkStart w:id="75" w:name="dc_32"/>
      <w:r w:rsidR="004F6C11" w:rsidRPr="004F6C11">
        <w:rPr>
          <w:rFonts w:ascii="Times New Roman" w:hAnsi="Times New Roman" w:cs="Times New Roman"/>
          <w:sz w:val="28"/>
          <w:szCs w:val="28"/>
          <w:lang w:val="vi-VN"/>
        </w:rPr>
        <w:t>Điều 41</w:t>
      </w:r>
      <w:bookmarkEnd w:id="75"/>
      <w:r w:rsidR="004F6C11" w:rsidRPr="004F6C11">
        <w:rPr>
          <w:rFonts w:ascii="Times New Roman" w:hAnsi="Times New Roman" w:cs="Times New Roman"/>
          <w:sz w:val="28"/>
          <w:szCs w:val="28"/>
          <w:lang w:val="vi-VN"/>
        </w:rPr>
        <w:t xml:space="preserve"> </w:t>
      </w:r>
      <w:bookmarkStart w:id="76" w:name="dieu_23_name"/>
      <w:r w:rsidR="004F6C11" w:rsidRPr="004F6C11">
        <w:rPr>
          <w:rFonts w:ascii="Times New Roman" w:hAnsi="Times New Roman" w:cs="Times New Roman"/>
          <w:sz w:val="28"/>
          <w:szCs w:val="28"/>
          <w:lang w:val="vi-VN"/>
        </w:rPr>
        <w:t>như sau:</w:t>
      </w:r>
      <w:bookmarkEnd w:id="76"/>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b/>
          <w:bCs/>
          <w:sz w:val="28"/>
          <w:szCs w:val="28"/>
        </w:rPr>
        <w:tab/>
      </w:r>
      <w:r w:rsidR="004F6C11" w:rsidRPr="00567587">
        <w:rPr>
          <w:rFonts w:ascii="Times New Roman" w:hAnsi="Times New Roman" w:cs="Times New Roman"/>
          <w:b/>
          <w:bCs/>
          <w:i/>
          <w:sz w:val="28"/>
          <w:szCs w:val="28"/>
          <w:lang w:val="vi-VN"/>
        </w:rPr>
        <w:t>“Điều 41. Nhiệm vụ, quyền hạn của bộ, cơ quan ngang bộ, cơ quan thuộc Chính phủ</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1. Bộ, cơ quan ngang bộ quản lý chuyên môn về lĩnh vực giám định tư pháp có nhiệm vụ, quyền hạn sau đây:</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lastRenderedPageBreak/>
        <w:tab/>
      </w:r>
      <w:r w:rsidR="004F6C11" w:rsidRPr="00567587">
        <w:rPr>
          <w:rFonts w:ascii="Times New Roman" w:hAnsi="Times New Roman" w:cs="Times New Roman"/>
          <w:i/>
          <w:sz w:val="28"/>
          <w:szCs w:val="28"/>
          <w:lang w:val="vi-VN"/>
        </w:rPr>
        <w:t>a) Ban hành hoặc trình cơ quan nhà nước có thẩm quyền ban hành văn bản quy phạm pháp luật về giám định tư pháp ở lĩnh vực giám định thuộc thẩm quyền quản lý và hướng dẫn thi hành các văn bản đó;</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b) Ban hành quy trình giám định; ban hành hoặc hướng dẫn áp dụng quy chuẩn chuyên môn cho hoạt động giám định tư pháp; căn cứ yêu cầu và tính chất đặc thù của lĩnh vực thuộc thẩm quyền quản lý quy định cụ thể về thời hạn đối với từng loại việc giám định;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c) Chủ trì, phối hợp với Bộ Tư pháp trong việc quyết định thành lập, củng cố, kiện toàn tổ chức giám định tư pháp công lập thuộc thẩm quyền quản lý theo quy định của Luật này; phân công đơn vị thuộc bộ, cơ quan ngang bộ làm đầu mối quản lý chung công tác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d) Bổ nhiệm, miễn nhiệm, cấp thẻ, thu hồi thẻ giám định viên tư pháp theo thẩm quyền; công nhận danh sách người giám định tư pháp theo vụ việc, tổ chức giám định tư pháp theo vụ việc; đăng tải và cập nhật danh sách cá nhân, tổ chức giám định tư pháp trên cổng thông tin điện tử của bộ, ngành mình, đồng thời gửi danh sách đó cho Bộ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đ) Chịu trách nhiệm trước Chính phủ, Thủ tướng Chính phủ về bảo đảm số lượng, chất lượng hoạt động của người giám định tư pháp, tổ chức giám định tư pháp; bảo đảm kinh phí, trang thiết bị, phương tiện giám định và điều kiện vật chất cần thiết khác cho cá nhân, tổ chức giám định thuộc bộ, ngành mình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e) Hằng năm, đánh giá chất lượng hoạt động của cá nhân, tổ chức giám định tư pháp thuộc thẩm quyền quản lý; kịp thời tôn vinh, khen thưởng cá nhân, tổ chức giám định tư pháp có thành tích xuất sắc trong hoạt động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g) Quy định điều kiện về cơ sở vật chất, trang thiết bị, phương tiện giám định của Văn phòng giám định tư pháp, tổ chức giám định tư pháp theo vụ việc ở lĩnh vực thuộc thẩm quyền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h) Tổ chức bồi dưỡng nghiệp vụ giám định tư pháp, kiến thức pháp luật cho người giám định tư pháp ở lĩnh vực thuộc thẩm quyền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i) Kiểm tra, thanh tra và giải quyết khiếu nại, tố cáo về tổ chức, hoạt động giám định tư pháp ở lĩnh vực thuộc thẩm quyền quản lý; phối hợp với Bộ Tư pháp trong công tác kiểm tra, thanh tra về tổ chức, hoạt động giám định tư pháp theo quy định tại khoản 6 Điều 40 của Luật này;</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k) Thực hiện hợp tác quốc tế về giám định tư pháp ở lĩnh vực thuộc thẩm quyền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lastRenderedPageBreak/>
        <w:tab/>
      </w:r>
      <w:r w:rsidR="004F6C11" w:rsidRPr="00567587">
        <w:rPr>
          <w:rFonts w:ascii="Times New Roman" w:hAnsi="Times New Roman" w:cs="Times New Roman"/>
          <w:i/>
          <w:sz w:val="28"/>
          <w:szCs w:val="28"/>
          <w:lang w:val="vi-VN"/>
        </w:rPr>
        <w:t>l) Trước ngày 31 tháng 12 hằng năm, tổng kết về tổ chức, hoạt động giám định tư pháp ở lĩnh vực thuộc thẩm quyền quản lý và gửi báo cáo về Bộ Tư pháp để tổng hợp, báo cáo Chính phủ.</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2. Cơ quan thuộc Chính phủ có nhiệm vụ, quyền hạn sau đây:</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a) Xây dựng quy trình giám định đề nghị bộ, cơ quan ngang bộ quản lý chuyên môn về lĩnh vực giám định tư pháp ban hành theo thẩm quyền;</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b) Công nhận danh sách người giám định tư pháp theo vụ việc, tổ chức giám định tư pháp theo vụ việc; đăng tải và cập nhật danh sách cá nhân, tổ chức giám định tư pháp trên cổng thông tin điện tử của cơ quan mình, đồng thời gửi danh sách đó cho Bộ Tư pháp; hằng năm, tổng kết, gửi Bộ Tư pháp báo cáo về hoạt động giám định tư pháp của cơ quan mình;</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c) Nhiệm vụ, quyền hạn quy định tại các điểm đ, e và h khoản 1 Điều này.”.</w:t>
      </w:r>
    </w:p>
    <w:p w:rsidR="004F6C11" w:rsidRPr="004F6C11" w:rsidRDefault="00567587" w:rsidP="004F6C11">
      <w:pPr>
        <w:spacing w:line="288" w:lineRule="auto"/>
        <w:jc w:val="both"/>
        <w:rPr>
          <w:rFonts w:ascii="Times New Roman" w:hAnsi="Times New Roman" w:cs="Times New Roman"/>
          <w:sz w:val="28"/>
          <w:szCs w:val="28"/>
          <w:lang w:val="vi-VN"/>
        </w:rPr>
      </w:pPr>
      <w:bookmarkStart w:id="77" w:name="dieu_24"/>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một số khoản của</w:t>
      </w:r>
      <w:bookmarkEnd w:id="77"/>
      <w:r w:rsidR="004F6C11" w:rsidRPr="004F6C11">
        <w:rPr>
          <w:rFonts w:ascii="Times New Roman" w:hAnsi="Times New Roman" w:cs="Times New Roman"/>
          <w:sz w:val="28"/>
          <w:szCs w:val="28"/>
          <w:lang w:val="vi-VN"/>
        </w:rPr>
        <w:t xml:space="preserve"> </w:t>
      </w:r>
      <w:bookmarkStart w:id="78" w:name="dc_33"/>
      <w:r w:rsidR="004F6C11" w:rsidRPr="004F6C11">
        <w:rPr>
          <w:rFonts w:ascii="Times New Roman" w:hAnsi="Times New Roman" w:cs="Times New Roman"/>
          <w:sz w:val="28"/>
          <w:szCs w:val="28"/>
          <w:lang w:val="vi-VN"/>
        </w:rPr>
        <w:t>Điều 42</w:t>
      </w:r>
      <w:bookmarkEnd w:id="78"/>
      <w:r w:rsidR="004F6C11" w:rsidRPr="004F6C11">
        <w:rPr>
          <w:rFonts w:ascii="Times New Roman" w:hAnsi="Times New Roman" w:cs="Times New Roman"/>
          <w:sz w:val="28"/>
          <w:szCs w:val="28"/>
          <w:lang w:val="vi-VN"/>
        </w:rPr>
        <w:t xml:space="preserve"> </w:t>
      </w:r>
      <w:bookmarkStart w:id="79" w:name="dieu_24_name"/>
      <w:r w:rsidR="004F6C11" w:rsidRPr="004F6C11">
        <w:rPr>
          <w:rFonts w:ascii="Times New Roman" w:hAnsi="Times New Roman" w:cs="Times New Roman"/>
          <w:sz w:val="28"/>
          <w:szCs w:val="28"/>
          <w:lang w:val="vi-VN"/>
        </w:rPr>
        <w:t>như sau:</w:t>
      </w:r>
      <w:bookmarkEnd w:id="79"/>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w:t>
      </w:r>
      <w:bookmarkStart w:id="80" w:name="dc_34"/>
      <w:r w:rsidR="004F6C11" w:rsidRPr="004F6C11">
        <w:rPr>
          <w:rFonts w:ascii="Times New Roman" w:hAnsi="Times New Roman" w:cs="Times New Roman"/>
          <w:sz w:val="28"/>
          <w:szCs w:val="28"/>
          <w:lang w:val="vi-VN"/>
        </w:rPr>
        <w:t>điểm đ khoản 2</w:t>
      </w:r>
      <w:bookmarkEnd w:id="80"/>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42</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“đ) 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Sửa đổi, bổ sung điểm h và bổ sung điểm i vào sau </w:t>
      </w:r>
      <w:bookmarkStart w:id="81" w:name="dc_35"/>
      <w:r w:rsidR="004F6C11" w:rsidRPr="004F6C11">
        <w:rPr>
          <w:rFonts w:ascii="Times New Roman" w:hAnsi="Times New Roman" w:cs="Times New Roman"/>
          <w:sz w:val="28"/>
          <w:szCs w:val="28"/>
          <w:lang w:val="vi-VN"/>
        </w:rPr>
        <w:t>điểm h khoản 2</w:t>
      </w:r>
      <w:bookmarkEnd w:id="81"/>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42</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“h)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 chỉ đạo Công an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i) Lập dự toán và đề nghị cơ quan có thẩm quyền cấp kinh phí bảo đảm chi trả chi phí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w:t>
      </w:r>
      <w:bookmarkStart w:id="82" w:name="dc_36"/>
      <w:r w:rsidR="004F6C11" w:rsidRPr="004F6C11">
        <w:rPr>
          <w:rFonts w:ascii="Times New Roman" w:hAnsi="Times New Roman" w:cs="Times New Roman"/>
          <w:sz w:val="28"/>
          <w:szCs w:val="28"/>
          <w:lang w:val="vi-VN"/>
        </w:rPr>
        <w:t>khoản 3</w:t>
      </w:r>
      <w:bookmarkEnd w:id="82"/>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42</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 xml:space="preserve">“3. Bộ Quốc phòng có nhiệm vụ, quyền hạn quy định tại các điểm đ, e, g và i khoản 2 Điều này; hằng năm, tổng kết và gửi báo cáo về Bộ Tư pháp, đồng thời gửi bộ, ngành có liên quan về tình hình trưng cầu giám định tư pháp, đánh giá việc </w:t>
      </w:r>
      <w:r w:rsidR="004F6C11" w:rsidRPr="00567587">
        <w:rPr>
          <w:rFonts w:ascii="Times New Roman" w:hAnsi="Times New Roman" w:cs="Times New Roman"/>
          <w:i/>
          <w:sz w:val="28"/>
          <w:szCs w:val="28"/>
          <w:lang w:val="vi-VN"/>
        </w:rPr>
        <w:lastRenderedPageBreak/>
        <w:t>thực hiện giám định tư pháp và sử dụng kết luận giám định tư pháp, nhu cầu giám định trong hệ thống cơ quan điều tra thuộc thẩm quyền quản lý.”.</w:t>
      </w:r>
    </w:p>
    <w:p w:rsidR="004F6C11" w:rsidRPr="004F6C11" w:rsidRDefault="00567587" w:rsidP="004F6C11">
      <w:pPr>
        <w:spacing w:line="288" w:lineRule="auto"/>
        <w:jc w:val="both"/>
        <w:rPr>
          <w:rFonts w:ascii="Times New Roman" w:hAnsi="Times New Roman" w:cs="Times New Roman"/>
          <w:sz w:val="28"/>
          <w:szCs w:val="28"/>
          <w:lang w:val="vi-VN"/>
        </w:rPr>
      </w:pPr>
      <w:bookmarkStart w:id="83" w:name="dieu_25"/>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một số điểm, khoản của</w:t>
      </w:r>
      <w:bookmarkEnd w:id="83"/>
      <w:r w:rsidR="004F6C11" w:rsidRPr="004F6C11">
        <w:rPr>
          <w:rFonts w:ascii="Times New Roman" w:hAnsi="Times New Roman" w:cs="Times New Roman"/>
          <w:sz w:val="28"/>
          <w:szCs w:val="28"/>
          <w:lang w:val="vi-VN"/>
        </w:rPr>
        <w:t xml:space="preserve"> </w:t>
      </w:r>
      <w:bookmarkStart w:id="84" w:name="dc_37"/>
      <w:r w:rsidR="004F6C11" w:rsidRPr="004F6C11">
        <w:rPr>
          <w:rFonts w:ascii="Times New Roman" w:hAnsi="Times New Roman" w:cs="Times New Roman"/>
          <w:sz w:val="28"/>
          <w:szCs w:val="28"/>
          <w:lang w:val="vi-VN"/>
        </w:rPr>
        <w:t>Điều 43</w:t>
      </w:r>
      <w:bookmarkEnd w:id="84"/>
      <w:r w:rsidR="004F6C11" w:rsidRPr="004F6C11">
        <w:rPr>
          <w:rFonts w:ascii="Times New Roman" w:hAnsi="Times New Roman" w:cs="Times New Roman"/>
          <w:sz w:val="28"/>
          <w:szCs w:val="28"/>
          <w:lang w:val="vi-VN"/>
        </w:rPr>
        <w:t xml:space="preserve"> </w:t>
      </w:r>
      <w:bookmarkStart w:id="85" w:name="dieu_25_name"/>
      <w:r w:rsidR="004F6C11" w:rsidRPr="004F6C11">
        <w:rPr>
          <w:rFonts w:ascii="Times New Roman" w:hAnsi="Times New Roman" w:cs="Times New Roman"/>
          <w:sz w:val="28"/>
          <w:szCs w:val="28"/>
          <w:lang w:val="vi-VN"/>
        </w:rPr>
        <w:t>như sau:</w:t>
      </w:r>
      <w:bookmarkEnd w:id="85"/>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r>
      <w:r w:rsidR="004F6C11" w:rsidRPr="004F6C11">
        <w:rPr>
          <w:rFonts w:ascii="Times New Roman" w:hAnsi="Times New Roman" w:cs="Times New Roman"/>
          <w:sz w:val="28"/>
          <w:szCs w:val="28"/>
          <w:lang w:val="vi-VN"/>
        </w:rPr>
        <w:t xml:space="preserve"> Sửa đổi, bổ sung các </w:t>
      </w:r>
      <w:bookmarkStart w:id="86" w:name="dc_38"/>
      <w:r w:rsidR="004F6C11" w:rsidRPr="004F6C11">
        <w:rPr>
          <w:rFonts w:ascii="Times New Roman" w:hAnsi="Times New Roman" w:cs="Times New Roman"/>
          <w:sz w:val="28"/>
          <w:szCs w:val="28"/>
          <w:lang w:val="vi-VN"/>
        </w:rPr>
        <w:t>điểm a, b, c, d và đ khoản 1</w:t>
      </w:r>
      <w:bookmarkEnd w:id="86"/>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43</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“a) Thành lập tổ chức giám định tư pháp công lập; quyết định cho phép thành lập Văn phòng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b) Bổ nhiệm, miễn nhiệm, cấp thẻ, thu hồi thẻ giám định viên tư pháp theo thẩm quyền; công nhận danh sách người giám định tư pháp theo vụ việc, tổ chức giám định tư pháp theo vụ việc ở địa phương; đăng tải và cập nhật danh sách cá nhân, tổ chức giám định tư pháp trên cổng thông tin điện tử của Ủy ban nhân dân cấp tỉnh, đồng thời gửi danh sách đó cho Bộ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c) Bảo đảm kinh phí, trang thiết bị, phương tiện giám định và điều kiện vật chất cần thiết khác cho cá nhân, tổ chức giám định tư pháp thuộc thẩm quyền quản lý;</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d) Tổ chức bồi dưỡng kiến thức pháp luật cho người giám định tư pháp ở địa phương;</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đ) Hằng năm, đánh giá chất lượng hoạt động của cá nhân, tổ chức giám định tư pháp ở địa phương theo quy định của Chính phủ, kịp thời tôn vinh, khen thưởng cá nhân, tổ chức giám định tư pháp có thành tích xuất sắc trong hoạt động giám định tư pháp và báo cáo kết quả cho Bộ Tư pháp;”;</w:t>
      </w:r>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khoản 2 </w:t>
      </w:r>
      <w:r w:rsidRPr="004F6C11">
        <w:rPr>
          <w:rFonts w:ascii="Times New Roman" w:hAnsi="Times New Roman" w:cs="Times New Roman"/>
          <w:sz w:val="28"/>
          <w:szCs w:val="28"/>
          <w:lang w:val="vi-VN"/>
        </w:rPr>
        <w:t>Điều 43</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“2. Sở Tư pháp có trách nhiệm giúp Ủy ban nhân dân cấp tỉnh quản lý nhà nước về giám định tư pháp ở địa phương; chủ trì, phối hợp với cơ quan chuyên môn khác giúp Ủy ban nhân dân cấp tỉnh quản lý hoạt động của Văn phòng giám định tư pháp.</w:t>
      </w:r>
    </w:p>
    <w:p w:rsidR="004F6C11" w:rsidRPr="00567587" w:rsidRDefault="00567587" w:rsidP="004F6C11">
      <w:pPr>
        <w:spacing w:line="288" w:lineRule="auto"/>
        <w:jc w:val="both"/>
        <w:rPr>
          <w:rFonts w:ascii="Times New Roman" w:hAnsi="Times New Roman" w:cs="Times New Roman"/>
          <w:i/>
          <w:sz w:val="28"/>
          <w:szCs w:val="28"/>
          <w:lang w:val="vi-VN"/>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Cơ quan chuyên môn thuộc Ủy ban nhân dân cấp tỉnh quản lý lĩnh vực giám định tư pháp chịu trách nhiệm trước Ủy ban nhân dân cấp tỉnh về tổ chức, hoạt động giám định tư pháp thuộc lĩnh vực quản lý; phối hợp với Sở Tư pháp giúp Ủy ban nhân dân cấp tỉnh trong quản lý nhà nước về giám định tư pháp ở địa phương; phân công đơn vị làm đầu mối giúp cơ quan chuyên môn trong việc quản lý công tác giám định tư pháp ở lĩnh vực thuộc thẩm quyền quản lý.”.</w:t>
      </w:r>
    </w:p>
    <w:p w:rsidR="004F6C11" w:rsidRPr="004F6C11" w:rsidRDefault="00567587" w:rsidP="004F6C11">
      <w:pPr>
        <w:spacing w:line="288" w:lineRule="auto"/>
        <w:jc w:val="both"/>
        <w:rPr>
          <w:rFonts w:ascii="Times New Roman" w:hAnsi="Times New Roman" w:cs="Times New Roman"/>
          <w:sz w:val="28"/>
          <w:szCs w:val="28"/>
          <w:lang w:val="vi-VN"/>
        </w:rPr>
      </w:pPr>
      <w:bookmarkStart w:id="87" w:name="dieu_26"/>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một số khoản của</w:t>
      </w:r>
      <w:bookmarkEnd w:id="87"/>
      <w:r w:rsidR="004F6C11" w:rsidRPr="004F6C11">
        <w:rPr>
          <w:rFonts w:ascii="Times New Roman" w:hAnsi="Times New Roman" w:cs="Times New Roman"/>
          <w:sz w:val="28"/>
          <w:szCs w:val="28"/>
          <w:lang w:val="vi-VN"/>
        </w:rPr>
        <w:t xml:space="preserve"> </w:t>
      </w:r>
      <w:bookmarkStart w:id="88" w:name="dc_39"/>
      <w:r w:rsidR="004F6C11" w:rsidRPr="004F6C11">
        <w:rPr>
          <w:rFonts w:ascii="Times New Roman" w:hAnsi="Times New Roman" w:cs="Times New Roman"/>
          <w:sz w:val="28"/>
          <w:szCs w:val="28"/>
          <w:lang w:val="vi-VN"/>
        </w:rPr>
        <w:t>Điều 44</w:t>
      </w:r>
      <w:bookmarkEnd w:id="88"/>
      <w:r w:rsidR="004F6C11" w:rsidRPr="004F6C11">
        <w:rPr>
          <w:rFonts w:ascii="Times New Roman" w:hAnsi="Times New Roman" w:cs="Times New Roman"/>
          <w:sz w:val="28"/>
          <w:szCs w:val="28"/>
          <w:lang w:val="vi-VN"/>
        </w:rPr>
        <w:t xml:space="preserve"> </w:t>
      </w:r>
      <w:bookmarkStart w:id="89" w:name="dieu_26_name"/>
      <w:r w:rsidR="004F6C11" w:rsidRPr="004F6C11">
        <w:rPr>
          <w:rFonts w:ascii="Times New Roman" w:hAnsi="Times New Roman" w:cs="Times New Roman"/>
          <w:sz w:val="28"/>
          <w:szCs w:val="28"/>
          <w:lang w:val="vi-VN"/>
        </w:rPr>
        <w:t>như sau:</w:t>
      </w:r>
      <w:bookmarkEnd w:id="89"/>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w:t>
      </w:r>
      <w:bookmarkStart w:id="90" w:name="dc_40"/>
      <w:r w:rsidR="004F6C11" w:rsidRPr="004F6C11">
        <w:rPr>
          <w:rFonts w:ascii="Times New Roman" w:hAnsi="Times New Roman" w:cs="Times New Roman"/>
          <w:sz w:val="28"/>
          <w:szCs w:val="28"/>
          <w:lang w:val="vi-VN"/>
        </w:rPr>
        <w:t>khoản 2</w:t>
      </w:r>
      <w:bookmarkEnd w:id="90"/>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44</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 xml:space="preserve">“2. Ban hành chỉ tiêu thống kê, thực hiện thống kê về trưng cầu, đánh giá việc thực hiện giám định tư pháp và sử dụng kết luận giám định tư pháp, nhu cầu giám định trong hệ thống cơ quan Tòa án nhân dân, Viện kiểm sát nhân dân và </w:t>
      </w:r>
      <w:r w:rsidR="004F6C11" w:rsidRPr="00567587">
        <w:rPr>
          <w:rFonts w:ascii="Times New Roman" w:hAnsi="Times New Roman" w:cs="Times New Roman"/>
          <w:i/>
          <w:sz w:val="28"/>
          <w:szCs w:val="28"/>
          <w:lang w:val="vi-VN"/>
        </w:rPr>
        <w:lastRenderedPageBreak/>
        <w:t>báo cáo Quốc hội trong báo cáo công tác hằng năm, đồng thời gửi báo cáo về Bộ Tư pháp, bộ, ngành có liên quan; chỉ đạo Tòa án nhân dân, Viện kiểm sát nhân dân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4F6C11" w:rsidRPr="004F6C11" w:rsidRDefault="00567587" w:rsidP="004F6C11">
      <w:pPr>
        <w:spacing w:line="288" w:lineRule="auto"/>
        <w:jc w:val="both"/>
        <w:rPr>
          <w:rFonts w:ascii="Times New Roman" w:hAnsi="Times New Roman" w:cs="Times New Roman"/>
          <w:sz w:val="28"/>
          <w:szCs w:val="28"/>
          <w:lang w:val="vi-VN"/>
        </w:rPr>
      </w:pPr>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Sửa đổi, bổ sung </w:t>
      </w:r>
      <w:bookmarkStart w:id="91" w:name="dc_41"/>
      <w:r w:rsidR="004F6C11" w:rsidRPr="004F6C11">
        <w:rPr>
          <w:rFonts w:ascii="Times New Roman" w:hAnsi="Times New Roman" w:cs="Times New Roman"/>
          <w:sz w:val="28"/>
          <w:szCs w:val="28"/>
          <w:lang w:val="vi-VN"/>
        </w:rPr>
        <w:t>khoản 4</w:t>
      </w:r>
      <w:bookmarkEnd w:id="91"/>
      <w:r w:rsidR="004F6C11" w:rsidRPr="004F6C11">
        <w:rPr>
          <w:rFonts w:ascii="Times New Roman" w:hAnsi="Times New Roman" w:cs="Times New Roman"/>
          <w:sz w:val="28"/>
          <w:szCs w:val="28"/>
          <w:lang w:val="vi-VN"/>
        </w:rPr>
        <w:t xml:space="preserve">, bổ sung khoản 5 và khoản 6 vào sau </w:t>
      </w:r>
      <w:bookmarkStart w:id="92" w:name="dc_42"/>
      <w:r w:rsidR="004F6C11" w:rsidRPr="004F6C11">
        <w:rPr>
          <w:rFonts w:ascii="Times New Roman" w:hAnsi="Times New Roman" w:cs="Times New Roman"/>
          <w:sz w:val="28"/>
          <w:szCs w:val="28"/>
          <w:lang w:val="vi-VN"/>
        </w:rPr>
        <w:t>khoản 4</w:t>
      </w:r>
      <w:bookmarkEnd w:id="92"/>
      <w:r w:rsidR="004F6C11" w:rsidRPr="004F6C11">
        <w:rPr>
          <w:rFonts w:ascii="Times New Roman" w:hAnsi="Times New Roman" w:cs="Times New Roman"/>
          <w:sz w:val="28"/>
          <w:szCs w:val="28"/>
          <w:lang w:val="vi-VN"/>
        </w:rPr>
        <w:t xml:space="preserve"> </w:t>
      </w:r>
      <w:r w:rsidRPr="004F6C11">
        <w:rPr>
          <w:rFonts w:ascii="Times New Roman" w:hAnsi="Times New Roman" w:cs="Times New Roman"/>
          <w:sz w:val="28"/>
          <w:szCs w:val="28"/>
          <w:lang w:val="vi-VN"/>
        </w:rPr>
        <w:t>Điều 44</w:t>
      </w:r>
      <w:r w:rsidR="004F6C11" w:rsidRPr="004F6C11">
        <w:rPr>
          <w:rFonts w:ascii="Times New Roman" w:hAnsi="Times New Roman" w:cs="Times New Roman"/>
          <w:sz w:val="28"/>
          <w:szCs w:val="28"/>
          <w:lang w:val="vi-VN"/>
        </w:rPr>
        <w:t>:</w:t>
      </w:r>
    </w:p>
    <w:p w:rsidR="004F6C11" w:rsidRPr="00567587" w:rsidRDefault="00567587" w:rsidP="004F6C11">
      <w:pPr>
        <w:spacing w:line="288" w:lineRule="auto"/>
        <w:jc w:val="both"/>
        <w:rPr>
          <w:rFonts w:ascii="Times New Roman" w:hAnsi="Times New Roman" w:cs="Times New Roman"/>
          <w:i/>
          <w:sz w:val="28"/>
          <w:szCs w:val="28"/>
          <w:lang w:val="vi-VN"/>
        </w:rPr>
      </w:pPr>
      <w:r>
        <w:rPr>
          <w:rFonts w:ascii="Times New Roman" w:hAnsi="Times New Roman" w:cs="Times New Roman"/>
          <w:sz w:val="28"/>
          <w:szCs w:val="28"/>
        </w:rPr>
        <w:tab/>
      </w:r>
      <w:r w:rsidR="004F6C11" w:rsidRPr="00567587">
        <w:rPr>
          <w:rFonts w:ascii="Times New Roman" w:hAnsi="Times New Roman" w:cs="Times New Roman"/>
          <w:i/>
          <w:sz w:val="28"/>
          <w:szCs w:val="28"/>
          <w:lang w:val="vi-VN"/>
        </w:rPr>
        <w:t>“4. Lập dự toán và đề nghị cơ quan có thẩm quyền cấp kinh phí bảo đảm chi trả chi phí giám định tư pháp, chi phí tham dự phiên tòa của người giám định trong hệ thống cơ quan Tòa án nhân dân, Viện kiểm sát nhân dân; trường hợp kinh phí được cấp không đủ thì lập dự toán để cấp bổ sung bảo đảm chi trả kịp thời, đầy đủ chi phí giám định tư pháp và chi phí tham dự phiên tòa của người giám định theo quy định của pháp luật về ngân sách nhà nước.</w:t>
      </w:r>
    </w:p>
    <w:p w:rsidR="004F6C11" w:rsidRPr="00567587" w:rsidRDefault="00567587" w:rsidP="004F6C11">
      <w:pPr>
        <w:spacing w:line="288" w:lineRule="auto"/>
        <w:jc w:val="both"/>
        <w:rPr>
          <w:rFonts w:ascii="Times New Roman" w:hAnsi="Times New Roman" w:cs="Times New Roman"/>
          <w:i/>
          <w:sz w:val="28"/>
          <w:szCs w:val="28"/>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5. Chánh án Tòa án nhân dân tối cao quy định việc bố trí vị trí của người giám định tư pháp khi tham gia tố tụng tại phiên tòa.</w:t>
      </w:r>
    </w:p>
    <w:p w:rsidR="004F6C11" w:rsidRPr="00567587" w:rsidRDefault="00567587" w:rsidP="004F6C11">
      <w:pPr>
        <w:spacing w:line="288" w:lineRule="auto"/>
        <w:jc w:val="both"/>
        <w:rPr>
          <w:rFonts w:ascii="Times New Roman" w:hAnsi="Times New Roman" w:cs="Times New Roman"/>
          <w:i/>
          <w:sz w:val="28"/>
          <w:szCs w:val="28"/>
        </w:rPr>
      </w:pPr>
      <w:r w:rsidRPr="00567587">
        <w:rPr>
          <w:rFonts w:ascii="Times New Roman" w:hAnsi="Times New Roman" w:cs="Times New Roman"/>
          <w:i/>
          <w:sz w:val="28"/>
          <w:szCs w:val="28"/>
        </w:rPr>
        <w:tab/>
      </w:r>
      <w:r w:rsidR="004F6C11" w:rsidRPr="00567587">
        <w:rPr>
          <w:rFonts w:ascii="Times New Roman" w:hAnsi="Times New Roman" w:cs="Times New Roman"/>
          <w:i/>
          <w:sz w:val="28"/>
          <w:szCs w:val="28"/>
          <w:lang w:val="vi-VN"/>
        </w:rPr>
        <w:t>6. Viện kiểm sát nhân dân tối cao có trách nhiệm chủ trì, phối hợp với Bộ Tư pháp trong việc thành lập, củng cố, kiện toàn tổ chức của Phòng giám định kỹ thuật hình sự thuộc Viện kiểm sát nhân dân tối cao; đăng tải và cập nhật danh sách giám định viên tư pháp trên cổng thông tin điện tử của Viện kiểm sát nhân dân tối cao, đồng thời gửi danh sách đó cho Bộ Tư pháp; kiểm tra, thanh tra và giải quyết khiếu nại, tố cáo về tổ chức, hoạt động giám định tư pháp của Phòng giám định kỹ thuật hình sự thuộc thẩm quyền quản lý; hằng năm, đánh giá chất lượng hoạt động giám định tư pháp thuộc thẩm quyền quản lý; kịp thời tôn vinh, khen thưởng cá nhân, tổ chức giám định tư pháp thuộc thẩm quyền quản lý có thành tích xuất sắc trong hoạt động giám định tư pháp; trước ngày 31 tháng 12 hằng năm, tổng kết về tổ chức, hoạt động giám định tư pháp thuộc thẩm quyền quản lý và gửi báo cáo về Bộ Tư pháp để tổng hợp báo cáo Chính phủ.”.</w:t>
      </w:r>
    </w:p>
    <w:p w:rsidR="00B06860" w:rsidRDefault="00567587" w:rsidP="004F6C11">
      <w:pPr>
        <w:spacing w:line="288" w:lineRule="auto"/>
        <w:jc w:val="both"/>
        <w:rPr>
          <w:rFonts w:ascii="Times New Roman" w:hAnsi="Times New Roman" w:cs="Times New Roman"/>
          <w:sz w:val="28"/>
          <w:szCs w:val="28"/>
        </w:rPr>
      </w:pPr>
      <w:bookmarkStart w:id="93" w:name="dieu_27"/>
      <w:r>
        <w:rPr>
          <w:rFonts w:ascii="Times New Roman" w:hAnsi="Times New Roman" w:cs="Times New Roman"/>
          <w:sz w:val="28"/>
          <w:szCs w:val="28"/>
        </w:rPr>
        <w:tab/>
        <w:t>-</w:t>
      </w:r>
      <w:r w:rsidR="004F6C11" w:rsidRPr="004F6C11">
        <w:rPr>
          <w:rFonts w:ascii="Times New Roman" w:hAnsi="Times New Roman" w:cs="Times New Roman"/>
          <w:sz w:val="28"/>
          <w:szCs w:val="28"/>
          <w:lang w:val="vi-VN"/>
        </w:rPr>
        <w:t xml:space="preserve"> Bãi bỏ</w:t>
      </w:r>
      <w:bookmarkEnd w:id="93"/>
      <w:r w:rsidR="004F6C11" w:rsidRPr="004F6C11">
        <w:rPr>
          <w:rFonts w:ascii="Times New Roman" w:hAnsi="Times New Roman" w:cs="Times New Roman"/>
          <w:sz w:val="28"/>
          <w:szCs w:val="28"/>
          <w:lang w:val="vi-VN"/>
        </w:rPr>
        <w:t xml:space="preserve"> </w:t>
      </w:r>
      <w:bookmarkStart w:id="94" w:name="dc_43"/>
      <w:r w:rsidR="004F6C11" w:rsidRPr="004F6C11">
        <w:rPr>
          <w:rFonts w:ascii="Times New Roman" w:hAnsi="Times New Roman" w:cs="Times New Roman"/>
          <w:sz w:val="28"/>
          <w:szCs w:val="28"/>
          <w:lang w:val="vi-VN"/>
        </w:rPr>
        <w:t>khoản 3 Điều 45</w:t>
      </w:r>
      <w:bookmarkEnd w:id="94"/>
      <w:r w:rsidR="004F6C11" w:rsidRPr="004F6C11">
        <w:rPr>
          <w:rFonts w:ascii="Times New Roman" w:hAnsi="Times New Roman" w:cs="Times New Roman"/>
          <w:sz w:val="28"/>
          <w:szCs w:val="28"/>
          <w:lang w:val="vi-VN"/>
        </w:rPr>
        <w:t>.</w:t>
      </w:r>
      <w:bookmarkStart w:id="95" w:name="dieu_28"/>
    </w:p>
    <w:p w:rsidR="004F6C11" w:rsidRPr="004F6C11" w:rsidRDefault="00B06860" w:rsidP="004F6C11">
      <w:pPr>
        <w:spacing w:line="288" w:lineRule="auto"/>
        <w:jc w:val="both"/>
        <w:rPr>
          <w:rFonts w:ascii="Times New Roman" w:hAnsi="Times New Roman" w:cs="Times New Roman"/>
          <w:sz w:val="28"/>
          <w:szCs w:val="28"/>
        </w:rPr>
      </w:pPr>
      <w:r>
        <w:rPr>
          <w:rFonts w:ascii="Times New Roman" w:hAnsi="Times New Roman" w:cs="Times New Roman"/>
          <w:sz w:val="28"/>
          <w:szCs w:val="28"/>
        </w:rPr>
        <w:tab/>
      </w:r>
      <w:r w:rsidR="00567587">
        <w:rPr>
          <w:rFonts w:ascii="Times New Roman" w:hAnsi="Times New Roman" w:cs="Times New Roman"/>
          <w:sz w:val="28"/>
          <w:szCs w:val="28"/>
        </w:rPr>
        <w:t>-</w:t>
      </w:r>
      <w:r w:rsidR="004F6C11" w:rsidRPr="004F6C11">
        <w:rPr>
          <w:rFonts w:ascii="Times New Roman" w:hAnsi="Times New Roman" w:cs="Times New Roman"/>
          <w:sz w:val="28"/>
          <w:szCs w:val="28"/>
          <w:lang w:val="vi-VN"/>
        </w:rPr>
        <w:t xml:space="preserve"> Thay thế cụm từ “cơ quan chuyên môn của Ủy ban nhân dân cấp tỉnh” bằng cụm từ “cơ quan chuyên môn thuộc Ủy ban nhân dân cấp tỉnh” tại</w:t>
      </w:r>
      <w:bookmarkEnd w:id="95"/>
      <w:r w:rsidR="004F6C11" w:rsidRPr="004F6C11">
        <w:rPr>
          <w:rFonts w:ascii="Times New Roman" w:hAnsi="Times New Roman" w:cs="Times New Roman"/>
          <w:sz w:val="28"/>
          <w:szCs w:val="28"/>
          <w:lang w:val="vi-VN"/>
        </w:rPr>
        <w:t xml:space="preserve"> </w:t>
      </w:r>
      <w:bookmarkStart w:id="96" w:name="dc_44"/>
      <w:r w:rsidR="004F6C11" w:rsidRPr="004F6C11">
        <w:rPr>
          <w:rFonts w:ascii="Times New Roman" w:hAnsi="Times New Roman" w:cs="Times New Roman"/>
          <w:sz w:val="28"/>
          <w:szCs w:val="28"/>
          <w:lang w:val="vi-VN"/>
        </w:rPr>
        <w:t>khoản 3 Điều 16, khoản 3 Điều 17 và khoản 3 Điều 19</w:t>
      </w:r>
      <w:bookmarkEnd w:id="96"/>
      <w:r w:rsidR="004F6C11" w:rsidRPr="004F6C11">
        <w:rPr>
          <w:rFonts w:ascii="Times New Roman" w:hAnsi="Times New Roman" w:cs="Times New Roman"/>
          <w:sz w:val="28"/>
          <w:szCs w:val="28"/>
          <w:lang w:val="vi-VN"/>
        </w:rPr>
        <w:t>.</w:t>
      </w:r>
    </w:p>
    <w:p w:rsidR="00D32243" w:rsidRPr="004F6C11" w:rsidRDefault="00D32243" w:rsidP="004F6C11">
      <w:pPr>
        <w:spacing w:line="288" w:lineRule="auto"/>
        <w:jc w:val="both"/>
        <w:rPr>
          <w:rFonts w:ascii="Times New Roman" w:hAnsi="Times New Roman" w:cs="Times New Roman"/>
          <w:sz w:val="28"/>
          <w:szCs w:val="28"/>
        </w:rPr>
      </w:pPr>
    </w:p>
    <w:sectPr w:rsidR="00D32243" w:rsidRPr="004F6C11" w:rsidSect="00B06860">
      <w:headerReference w:type="default" r:id="rId7"/>
      <w:pgSz w:w="12240" w:h="15840"/>
      <w:pgMar w:top="576" w:right="1440" w:bottom="5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5AC" w:rsidRDefault="004E75AC" w:rsidP="00B06860">
      <w:r>
        <w:separator/>
      </w:r>
    </w:p>
  </w:endnote>
  <w:endnote w:type="continuationSeparator" w:id="1">
    <w:p w:rsidR="004E75AC" w:rsidRDefault="004E75AC" w:rsidP="00B06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5AC" w:rsidRDefault="004E75AC" w:rsidP="00B06860">
      <w:r>
        <w:separator/>
      </w:r>
    </w:p>
  </w:footnote>
  <w:footnote w:type="continuationSeparator" w:id="1">
    <w:p w:rsidR="004E75AC" w:rsidRDefault="004E75AC" w:rsidP="00B06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78094"/>
      <w:docPartObj>
        <w:docPartGallery w:val="Page Numbers (Top of Page)"/>
        <w:docPartUnique/>
      </w:docPartObj>
    </w:sdtPr>
    <w:sdtContent>
      <w:p w:rsidR="00B06860" w:rsidRDefault="005617A3">
        <w:pPr>
          <w:pStyle w:val="Header"/>
          <w:jc w:val="center"/>
        </w:pPr>
        <w:fldSimple w:instr=" PAGE   \* MERGEFORMAT ">
          <w:r w:rsidR="00D55429">
            <w:rPr>
              <w:noProof/>
            </w:rPr>
            <w:t>1</w:t>
          </w:r>
        </w:fldSimple>
      </w:p>
    </w:sdtContent>
  </w:sdt>
  <w:p w:rsidR="00B06860" w:rsidRDefault="00B068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25E45D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519B500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7C83E4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257130A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62BBD95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9"/>
    <w:multiLevelType w:val="hybridMultilevel"/>
    <w:tmpl w:val="436C612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A621510"/>
    <w:multiLevelType w:val="hybridMultilevel"/>
    <w:tmpl w:val="EF5C2E84"/>
    <w:lvl w:ilvl="0" w:tplc="23D05BD8">
      <w:start w:val="1"/>
      <w:numFmt w:val="upperRoman"/>
      <w:lvlText w:val="%1."/>
      <w:lvlJc w:val="left"/>
      <w:pPr>
        <w:ind w:left="1410" w:hanging="72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8">
    <w:nsid w:val="5DAE18CF"/>
    <w:multiLevelType w:val="hybridMultilevel"/>
    <w:tmpl w:val="990AC0B6"/>
    <w:lvl w:ilvl="0" w:tplc="C25CBDA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36E18"/>
    <w:rsid w:val="004E75AC"/>
    <w:rsid w:val="004F6C11"/>
    <w:rsid w:val="005617A3"/>
    <w:rsid w:val="00567587"/>
    <w:rsid w:val="005F5F9F"/>
    <w:rsid w:val="006D1287"/>
    <w:rsid w:val="00AF55B2"/>
    <w:rsid w:val="00B06860"/>
    <w:rsid w:val="00B26117"/>
    <w:rsid w:val="00C23DAA"/>
    <w:rsid w:val="00CB2CAE"/>
    <w:rsid w:val="00D32243"/>
    <w:rsid w:val="00D55429"/>
    <w:rsid w:val="00E03CDC"/>
    <w:rsid w:val="00E36345"/>
    <w:rsid w:val="00E36E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E18"/>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5B2"/>
    <w:pPr>
      <w:ind w:left="720"/>
      <w:contextualSpacing/>
    </w:pPr>
  </w:style>
  <w:style w:type="paragraph" w:styleId="Header">
    <w:name w:val="header"/>
    <w:basedOn w:val="Normal"/>
    <w:link w:val="HeaderChar"/>
    <w:uiPriority w:val="99"/>
    <w:unhideWhenUsed/>
    <w:rsid w:val="00B06860"/>
    <w:pPr>
      <w:tabs>
        <w:tab w:val="center" w:pos="4680"/>
        <w:tab w:val="right" w:pos="9360"/>
      </w:tabs>
    </w:pPr>
  </w:style>
  <w:style w:type="character" w:customStyle="1" w:styleId="HeaderChar">
    <w:name w:val="Header Char"/>
    <w:basedOn w:val="DefaultParagraphFont"/>
    <w:link w:val="Header"/>
    <w:uiPriority w:val="99"/>
    <w:rsid w:val="00B06860"/>
    <w:rPr>
      <w:rFonts w:ascii="Calibri" w:eastAsia="Calibri" w:hAnsi="Calibri" w:cs="Arial"/>
      <w:sz w:val="20"/>
      <w:szCs w:val="20"/>
    </w:rPr>
  </w:style>
  <w:style w:type="paragraph" w:styleId="Footer">
    <w:name w:val="footer"/>
    <w:basedOn w:val="Normal"/>
    <w:link w:val="FooterChar"/>
    <w:uiPriority w:val="99"/>
    <w:semiHidden/>
    <w:unhideWhenUsed/>
    <w:rsid w:val="00B06860"/>
    <w:pPr>
      <w:tabs>
        <w:tab w:val="center" w:pos="4680"/>
        <w:tab w:val="right" w:pos="9360"/>
      </w:tabs>
    </w:pPr>
  </w:style>
  <w:style w:type="character" w:customStyle="1" w:styleId="FooterChar">
    <w:name w:val="Footer Char"/>
    <w:basedOn w:val="DefaultParagraphFont"/>
    <w:link w:val="Footer"/>
    <w:uiPriority w:val="99"/>
    <w:semiHidden/>
    <w:rsid w:val="00B06860"/>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5815</Words>
  <Characters>33147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2</cp:revision>
  <dcterms:created xsi:type="dcterms:W3CDTF">2020-08-21T01:40:00Z</dcterms:created>
  <dcterms:modified xsi:type="dcterms:W3CDTF">2020-08-21T01:40:00Z</dcterms:modified>
</cp:coreProperties>
</file>